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37B0CE07" w:rsidR="00DF0362" w:rsidRPr="00EA3011"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w:t>
      </w:r>
      <w:r w:rsidR="00016147">
        <w:rPr>
          <w:rFonts w:ascii="Arial" w:hAnsi="Arial" w:cs="Arial"/>
          <w:b/>
          <w:bCs/>
          <w:snapToGrid w:val="0"/>
          <w:sz w:val="24"/>
          <w:lang w:val="en-GB"/>
        </w:rPr>
        <w:t>1</w:t>
      </w:r>
      <w:r>
        <w:rPr>
          <w:rFonts w:ascii="Arial" w:hAnsi="Arial" w:cs="Arial"/>
          <w:b/>
          <w:bCs/>
          <w:snapToGrid w:val="0"/>
          <w:sz w:val="24"/>
          <w:lang w:val="en-GB"/>
        </w:rPr>
        <w:tab/>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3258B0">
        <w:rPr>
          <w:rFonts w:ascii="Arial" w:hAnsi="Arial" w:cs="Arial"/>
          <w:b/>
          <w:bCs/>
          <w:snapToGrid w:val="0"/>
          <w:sz w:val="24"/>
          <w:lang w:val="en-GB"/>
        </w:rPr>
        <w:t>R1-</w:t>
      </w:r>
      <w:r w:rsidR="00390182" w:rsidRPr="003258B0">
        <w:rPr>
          <w:rFonts w:ascii="Arial" w:hAnsi="Arial" w:cs="Arial"/>
          <w:b/>
          <w:bCs/>
          <w:snapToGrid w:val="0"/>
          <w:sz w:val="24"/>
          <w:lang w:val="en-GB"/>
        </w:rPr>
        <w:t>20</w:t>
      </w:r>
      <w:r w:rsidR="00BF3CEF" w:rsidRPr="003258B0">
        <w:rPr>
          <w:rFonts w:ascii="Arial" w:hAnsi="Arial" w:cs="Arial"/>
          <w:b/>
          <w:bCs/>
          <w:snapToGrid w:val="0"/>
          <w:sz w:val="24"/>
          <w:lang w:val="en-GB"/>
        </w:rPr>
        <w:t>0</w:t>
      </w:r>
      <w:r w:rsidR="003258B0" w:rsidRPr="003258B0">
        <w:rPr>
          <w:rFonts w:ascii="Arial" w:hAnsi="Arial" w:cs="Arial"/>
          <w:b/>
          <w:bCs/>
          <w:snapToGrid w:val="0"/>
          <w:sz w:val="24"/>
          <w:lang w:val="en-GB"/>
        </w:rPr>
        <w:t>3929</w:t>
      </w:r>
    </w:p>
    <w:p w14:paraId="1AB33F1B" w14:textId="6EF76CDE" w:rsidR="00B83DEB" w:rsidRPr="00CB3219" w:rsidRDefault="004D16F8"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w:t>
      </w:r>
      <w:r w:rsidR="00016147" w:rsidRPr="00016147">
        <w:rPr>
          <w:rFonts w:ascii="Arial" w:hAnsi="Arial" w:cs="Arial"/>
          <w:b/>
          <w:bCs/>
          <w:snapToGrid w:val="0"/>
          <w:sz w:val="24"/>
          <w:lang w:val="en-GB"/>
        </w:rPr>
        <w:t>May 25</w:t>
      </w:r>
      <w:r w:rsidR="00016147" w:rsidRPr="00016147">
        <w:rPr>
          <w:rFonts w:ascii="Arial" w:hAnsi="Arial" w:cs="Arial"/>
          <w:b/>
          <w:bCs/>
          <w:snapToGrid w:val="0"/>
          <w:sz w:val="24"/>
          <w:vertAlign w:val="superscript"/>
          <w:lang w:val="en-GB"/>
        </w:rPr>
        <w:t>th</w:t>
      </w:r>
      <w:r w:rsidR="00016147" w:rsidRPr="00016147">
        <w:rPr>
          <w:rFonts w:ascii="Arial" w:hAnsi="Arial" w:cs="Arial"/>
          <w:b/>
          <w:bCs/>
          <w:snapToGrid w:val="0"/>
          <w:sz w:val="24"/>
          <w:lang w:val="en-GB"/>
        </w:rPr>
        <w:t xml:space="preserve"> – June 5</w:t>
      </w:r>
      <w:r w:rsidR="00016147"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74252740"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87035E">
        <w:rPr>
          <w:rFonts w:ascii="Arial" w:hAnsi="Arial" w:cs="Arial"/>
          <w:sz w:val="24"/>
        </w:rPr>
        <w:t>Remaining issues</w:t>
      </w:r>
      <w:r w:rsidR="00390182">
        <w:rPr>
          <w:rFonts w:ascii="Arial" w:hAnsi="Arial" w:cs="Arial"/>
          <w:sz w:val="24"/>
        </w:rPr>
        <w:t xml:space="preserve"> on </w:t>
      </w:r>
      <w:r w:rsidR="00276472">
        <w:rPr>
          <w:rFonts w:ascii="Arial" w:hAnsi="Arial" w:cs="Arial"/>
          <w:sz w:val="24"/>
        </w:rPr>
        <w:t>multi beam operation</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4C9DF2A" w14:textId="4F3F5B30" w:rsidR="00675FB9" w:rsidRPr="00112A67" w:rsidRDefault="00390182" w:rsidP="00112A6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In this contribution, </w:t>
      </w:r>
      <w:r>
        <w:rPr>
          <w:b w:val="0"/>
          <w:sz w:val="22"/>
          <w:lang w:val="en-US"/>
        </w:rPr>
        <w:t>we discuss the Rel-16 maintenance issues for multi-beam</w:t>
      </w:r>
      <w:r w:rsidR="00E84BA3">
        <w:rPr>
          <w:b w:val="0"/>
          <w:sz w:val="22"/>
          <w:lang w:val="en-US"/>
        </w:rPr>
        <w:t xml:space="preserve"> (MB)</w:t>
      </w:r>
      <w:r>
        <w:rPr>
          <w:b w:val="0"/>
          <w:sz w:val="22"/>
          <w:lang w:val="en-US"/>
        </w:rPr>
        <w:t xml:space="preserve"> operation.</w:t>
      </w:r>
    </w:p>
    <w:p w14:paraId="77DA3E42" w14:textId="19697DA4" w:rsidR="00A15EF0" w:rsidRDefault="005648D4" w:rsidP="00A15EF0">
      <w:pPr>
        <w:pStyle w:val="1"/>
        <w:numPr>
          <w:ilvl w:val="0"/>
          <w:numId w:val="1"/>
        </w:numPr>
        <w:ind w:left="426" w:hanging="426"/>
      </w:pPr>
      <w:r>
        <w:t>E</w:t>
      </w:r>
      <w:r w:rsidR="00016147">
        <w:t xml:space="preserve">nabling condition of default beam/PL RS </w:t>
      </w:r>
    </w:p>
    <w:p w14:paraId="3AFF014C" w14:textId="61935B02" w:rsidR="005F2ADE" w:rsidRDefault="00016147" w:rsidP="0001614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For the feature of default beam/PL RS, it has been agreed that this </w:t>
      </w:r>
      <w:r w:rsidR="002719C8">
        <w:rPr>
          <w:b w:val="0"/>
          <w:sz w:val="22"/>
          <w:lang w:val="en-US"/>
        </w:rPr>
        <w:t xml:space="preserve">feature </w:t>
      </w:r>
      <w:r>
        <w:rPr>
          <w:b w:val="0"/>
          <w:sz w:val="22"/>
          <w:lang w:val="en-US"/>
        </w:rPr>
        <w:t xml:space="preserve">is </w:t>
      </w:r>
      <w:r w:rsidR="002719C8">
        <w:rPr>
          <w:b w:val="0"/>
          <w:sz w:val="22"/>
          <w:lang w:val="en-US"/>
        </w:rPr>
        <w:t>supported</w:t>
      </w:r>
      <w:r>
        <w:rPr>
          <w:b w:val="0"/>
          <w:sz w:val="22"/>
          <w:lang w:val="en-US"/>
        </w:rPr>
        <w:t xml:space="preserve"> for UEs supporting beam corresponden</w:t>
      </w:r>
      <w:r w:rsidR="002719C8">
        <w:rPr>
          <w:b w:val="0"/>
          <w:sz w:val="22"/>
          <w:lang w:val="en-US"/>
        </w:rPr>
        <w:t xml:space="preserve">ce. </w:t>
      </w:r>
    </w:p>
    <w:tbl>
      <w:tblPr>
        <w:tblStyle w:val="a7"/>
        <w:tblW w:w="0" w:type="auto"/>
        <w:tblLook w:val="04A0" w:firstRow="1" w:lastRow="0" w:firstColumn="1" w:lastColumn="0" w:noHBand="0" w:noVBand="1"/>
      </w:tblPr>
      <w:tblGrid>
        <w:gridCol w:w="9016"/>
      </w:tblGrid>
      <w:tr w:rsidR="002719C8" w14:paraId="7828C7AD" w14:textId="77777777" w:rsidTr="002719C8">
        <w:tc>
          <w:tcPr>
            <w:tcW w:w="9016" w:type="dxa"/>
          </w:tcPr>
          <w:p w14:paraId="1B3E597F" w14:textId="77777777" w:rsidR="002719C8" w:rsidRPr="00F111E6" w:rsidRDefault="002719C8" w:rsidP="002719C8">
            <w:pPr>
              <w:widowControl/>
              <w:wordWrap/>
              <w:autoSpaceDE/>
              <w:autoSpaceDN/>
              <w:rPr>
                <w:rFonts w:ascii="Times" w:hAnsi="Times"/>
                <w:b/>
                <w:bCs/>
                <w:highlight w:val="green"/>
                <w:lang w:eastAsia="x-none"/>
              </w:rPr>
            </w:pPr>
            <w:r w:rsidRPr="00F111E6">
              <w:rPr>
                <w:rFonts w:ascii="Times" w:hAnsi="Times"/>
                <w:b/>
                <w:bCs/>
                <w:highlight w:val="green"/>
                <w:lang w:eastAsia="x-none"/>
              </w:rPr>
              <w:t>Agreement</w:t>
            </w:r>
            <w:r w:rsidRPr="006B586F">
              <w:rPr>
                <w:rFonts w:ascii="Times" w:hAnsi="Times"/>
                <w:b/>
                <w:szCs w:val="28"/>
                <w:lang w:eastAsia="x-none"/>
              </w:rPr>
              <w:t>@</w:t>
            </w:r>
            <w:r w:rsidRPr="006B586F">
              <w:rPr>
                <w:rFonts w:ascii="Times" w:hAnsi="Times" w:hint="eastAsia"/>
                <w:b/>
                <w:szCs w:val="28"/>
                <w:lang w:eastAsia="x-none"/>
              </w:rPr>
              <w:t>RAN1#9</w:t>
            </w:r>
            <w:r>
              <w:rPr>
                <w:rFonts w:ascii="Times" w:hAnsi="Times"/>
                <w:b/>
                <w:szCs w:val="28"/>
                <w:lang w:eastAsia="x-none"/>
              </w:rPr>
              <w:t>8</w:t>
            </w:r>
          </w:p>
          <w:p w14:paraId="41FC28E4" w14:textId="77777777" w:rsidR="002719C8" w:rsidRPr="00F111E6" w:rsidRDefault="002719C8" w:rsidP="002719C8">
            <w:pPr>
              <w:wordWrap/>
              <w:adjustRightInd w:val="0"/>
              <w:snapToGrid w:val="0"/>
              <w:contextualSpacing/>
              <w:rPr>
                <w:bCs/>
              </w:rPr>
            </w:pPr>
            <w:r w:rsidRPr="002719C8">
              <w:rPr>
                <w:bCs/>
                <w:highlight w:val="yellow"/>
              </w:rPr>
              <w:t>At least for UEs supporting beam correspondance</w:t>
            </w:r>
            <w:r w:rsidRPr="00F111E6">
              <w:rPr>
                <w:bCs/>
              </w:rPr>
              <w:t>, if spatial relation info for dedicated-PUCCH/SRS, except for SRS with usage = 'BeamManagement', is not configured in FR2, a default spatial relation for dedicated-PUCCH/SRS is applied</w:t>
            </w:r>
          </w:p>
          <w:p w14:paraId="01B97ECF" w14:textId="77777777" w:rsidR="002719C8" w:rsidRPr="00F111E6" w:rsidRDefault="002719C8" w:rsidP="002719C8">
            <w:pPr>
              <w:widowControl/>
              <w:numPr>
                <w:ilvl w:val="0"/>
                <w:numId w:val="31"/>
              </w:numPr>
              <w:wordWrap/>
              <w:autoSpaceDE/>
              <w:autoSpaceDN/>
              <w:adjustRightInd w:val="0"/>
              <w:snapToGrid w:val="0"/>
              <w:spacing w:after="0"/>
              <w:contextualSpacing/>
              <w:rPr>
                <w:bCs/>
              </w:rPr>
            </w:pPr>
            <w:r w:rsidRPr="00F111E6">
              <w:rPr>
                <w:rFonts w:eastAsia="Yu Mincho"/>
                <w:bCs/>
                <w:lang w:eastAsia="ja-JP"/>
              </w:rPr>
              <w:t xml:space="preserve">FFS: Detail on the default </w:t>
            </w:r>
            <w:r w:rsidRPr="00F111E6">
              <w:rPr>
                <w:bCs/>
              </w:rPr>
              <w:t>spatial relation</w:t>
            </w:r>
          </w:p>
          <w:p w14:paraId="444285B8" w14:textId="77777777" w:rsidR="002719C8" w:rsidRPr="00F111E6" w:rsidRDefault="002719C8" w:rsidP="002719C8">
            <w:pPr>
              <w:widowControl/>
              <w:wordWrap/>
              <w:autoSpaceDE/>
              <w:autoSpaceDN/>
              <w:adjustRightInd w:val="0"/>
              <w:snapToGrid w:val="0"/>
              <w:contextualSpacing/>
              <w:rPr>
                <w:rFonts w:ascii="Times" w:hAnsi="Times" w:cs="Times"/>
                <w:bCs/>
                <w:lang w:val="en-GB" w:eastAsia="en-US"/>
              </w:rPr>
            </w:pPr>
          </w:p>
          <w:p w14:paraId="4710B85D" w14:textId="77777777" w:rsidR="002719C8" w:rsidRPr="00F111E6" w:rsidRDefault="002719C8" w:rsidP="002719C8">
            <w:pPr>
              <w:wordWrap/>
              <w:adjustRightInd w:val="0"/>
              <w:snapToGrid w:val="0"/>
              <w:contextualSpacing/>
              <w:rPr>
                <w:b/>
                <w:highlight w:val="green"/>
              </w:rPr>
            </w:pPr>
            <w:r w:rsidRPr="00F111E6">
              <w:rPr>
                <w:b/>
                <w:highlight w:val="green"/>
              </w:rPr>
              <w:t>Agreement</w:t>
            </w:r>
            <w:r w:rsidRPr="006B586F">
              <w:rPr>
                <w:rFonts w:ascii="Times" w:hAnsi="Times"/>
                <w:b/>
                <w:szCs w:val="28"/>
                <w:lang w:eastAsia="x-none"/>
              </w:rPr>
              <w:t>@</w:t>
            </w:r>
            <w:r w:rsidRPr="006B586F">
              <w:rPr>
                <w:rFonts w:ascii="Times" w:hAnsi="Times" w:hint="eastAsia"/>
                <w:b/>
                <w:szCs w:val="28"/>
                <w:lang w:eastAsia="x-none"/>
              </w:rPr>
              <w:t>RAN1#9</w:t>
            </w:r>
            <w:r>
              <w:rPr>
                <w:rFonts w:ascii="Times" w:hAnsi="Times"/>
                <w:b/>
                <w:szCs w:val="28"/>
                <w:lang w:eastAsia="x-none"/>
              </w:rPr>
              <w:t>8</w:t>
            </w:r>
          </w:p>
          <w:p w14:paraId="677DB46E" w14:textId="77777777" w:rsidR="002719C8" w:rsidRPr="00F111E6" w:rsidRDefault="002719C8" w:rsidP="002719C8">
            <w:pPr>
              <w:wordWrap/>
              <w:adjustRightInd w:val="0"/>
              <w:snapToGrid w:val="0"/>
              <w:contextualSpacing/>
              <w:rPr>
                <w:bCs/>
              </w:rPr>
            </w:pPr>
            <w:r w:rsidRPr="002719C8">
              <w:rPr>
                <w:bCs/>
                <w:highlight w:val="yellow"/>
              </w:rPr>
              <w:t>At least for UEs supporting beam correspondence</w:t>
            </w:r>
            <w:r w:rsidRPr="00F111E6">
              <w:rPr>
                <w:bCs/>
              </w:rPr>
              <w:t>, if spatial relation info for dedicated-PUCCH/SRS, except for SRS with usage = 'BeamManagement', is not configured in FR2, the applied default spatial relation for the dedicated-PUCCH/SRS is down-selected from the followings in RAN1#98bis</w:t>
            </w:r>
          </w:p>
          <w:p w14:paraId="5C7FC856" w14:textId="77777777" w:rsidR="002719C8" w:rsidRPr="00F111E6" w:rsidRDefault="002719C8" w:rsidP="002719C8">
            <w:pPr>
              <w:widowControl/>
              <w:numPr>
                <w:ilvl w:val="0"/>
                <w:numId w:val="31"/>
              </w:numPr>
              <w:wordWrap/>
              <w:autoSpaceDE/>
              <w:autoSpaceDN/>
              <w:adjustRightInd w:val="0"/>
              <w:snapToGrid w:val="0"/>
              <w:spacing w:after="0"/>
              <w:contextualSpacing/>
              <w:rPr>
                <w:bCs/>
              </w:rPr>
            </w:pPr>
            <w:r w:rsidRPr="00F111E6">
              <w:rPr>
                <w:bCs/>
              </w:rPr>
              <w:t>Alt.1: default TCI state or QCL assumption of PDSCH (e.g. the most recent slot and the lowest CORESET ID)</w:t>
            </w:r>
          </w:p>
          <w:p w14:paraId="2D35660F" w14:textId="77777777" w:rsidR="002719C8" w:rsidRPr="00F111E6" w:rsidRDefault="002719C8" w:rsidP="002719C8">
            <w:pPr>
              <w:widowControl/>
              <w:numPr>
                <w:ilvl w:val="0"/>
                <w:numId w:val="31"/>
              </w:numPr>
              <w:wordWrap/>
              <w:autoSpaceDE/>
              <w:autoSpaceDN/>
              <w:adjustRightInd w:val="0"/>
              <w:snapToGrid w:val="0"/>
              <w:spacing w:after="0"/>
              <w:contextualSpacing/>
              <w:rPr>
                <w:bCs/>
              </w:rPr>
            </w:pPr>
            <w:r w:rsidRPr="00F111E6">
              <w:rPr>
                <w:bCs/>
              </w:rPr>
              <w:t>Alt.2: one of an active TCI state of CORESET</w:t>
            </w:r>
          </w:p>
          <w:p w14:paraId="7499069E" w14:textId="77777777" w:rsidR="002719C8" w:rsidRPr="00F111E6" w:rsidRDefault="002719C8" w:rsidP="002719C8">
            <w:pPr>
              <w:widowControl/>
              <w:numPr>
                <w:ilvl w:val="1"/>
                <w:numId w:val="31"/>
              </w:numPr>
              <w:wordWrap/>
              <w:autoSpaceDE/>
              <w:autoSpaceDN/>
              <w:adjustRightInd w:val="0"/>
              <w:snapToGrid w:val="0"/>
              <w:spacing w:after="0"/>
              <w:contextualSpacing/>
              <w:rPr>
                <w:bCs/>
              </w:rPr>
            </w:pPr>
            <w:r w:rsidRPr="00F111E6">
              <w:rPr>
                <w:bCs/>
              </w:rPr>
              <w:t>FFS: details of which TCI state</w:t>
            </w:r>
          </w:p>
          <w:p w14:paraId="2D9FCBF1" w14:textId="77777777" w:rsidR="002719C8" w:rsidRPr="00F111E6" w:rsidRDefault="002719C8" w:rsidP="002719C8">
            <w:pPr>
              <w:widowControl/>
              <w:numPr>
                <w:ilvl w:val="0"/>
                <w:numId w:val="31"/>
              </w:numPr>
              <w:wordWrap/>
              <w:autoSpaceDE/>
              <w:autoSpaceDN/>
              <w:adjustRightInd w:val="0"/>
              <w:snapToGrid w:val="0"/>
              <w:spacing w:after="0"/>
              <w:contextualSpacing/>
              <w:rPr>
                <w:bCs/>
              </w:rPr>
            </w:pPr>
            <w:r w:rsidRPr="00F111E6">
              <w:rPr>
                <w:bCs/>
              </w:rPr>
              <w:t>Alt.3: TCI state of scheduling PDCCH for A-SRS/PUCCH, and default TCI state or QCL assumption of PDSCH for other than A-SRS/PUCCH</w:t>
            </w:r>
          </w:p>
          <w:p w14:paraId="665FAFCB" w14:textId="77777777" w:rsidR="002719C8" w:rsidRPr="00F111E6" w:rsidRDefault="002719C8" w:rsidP="002719C8">
            <w:pPr>
              <w:widowControl/>
              <w:numPr>
                <w:ilvl w:val="0"/>
                <w:numId w:val="31"/>
              </w:numPr>
              <w:wordWrap/>
              <w:autoSpaceDE/>
              <w:autoSpaceDN/>
              <w:adjustRightInd w:val="0"/>
              <w:snapToGrid w:val="0"/>
              <w:spacing w:after="0"/>
              <w:contextualSpacing/>
              <w:rPr>
                <w:bCs/>
              </w:rPr>
            </w:pPr>
            <w:r w:rsidRPr="00F111E6">
              <w:rPr>
                <w:bCs/>
              </w:rPr>
              <w:t>Alt.4: CORESET#0 QCL assumption</w:t>
            </w:r>
          </w:p>
          <w:p w14:paraId="7FE7F761" w14:textId="77777777" w:rsidR="002719C8" w:rsidRPr="00F111E6" w:rsidRDefault="002719C8" w:rsidP="002719C8">
            <w:pPr>
              <w:widowControl/>
              <w:numPr>
                <w:ilvl w:val="0"/>
                <w:numId w:val="31"/>
              </w:numPr>
              <w:wordWrap/>
              <w:autoSpaceDE/>
              <w:autoSpaceDN/>
              <w:adjustRightInd w:val="0"/>
              <w:snapToGrid w:val="0"/>
              <w:spacing w:after="0"/>
              <w:contextualSpacing/>
              <w:rPr>
                <w:bCs/>
              </w:rPr>
            </w:pPr>
            <w:r w:rsidRPr="00F111E6">
              <w:rPr>
                <w:bCs/>
              </w:rPr>
              <w:t>Alt.5: pathloss reference RS</w:t>
            </w:r>
          </w:p>
          <w:p w14:paraId="010A2F04" w14:textId="77777777" w:rsidR="002719C8" w:rsidRPr="00F111E6" w:rsidRDefault="002719C8" w:rsidP="002719C8">
            <w:pPr>
              <w:widowControl/>
              <w:numPr>
                <w:ilvl w:val="1"/>
                <w:numId w:val="31"/>
              </w:numPr>
              <w:wordWrap/>
              <w:autoSpaceDE/>
              <w:autoSpaceDN/>
              <w:adjustRightInd w:val="0"/>
              <w:snapToGrid w:val="0"/>
              <w:spacing w:after="0"/>
              <w:contextualSpacing/>
              <w:rPr>
                <w:bCs/>
              </w:rPr>
            </w:pPr>
            <w:r w:rsidRPr="00F111E6">
              <w:rPr>
                <w:bCs/>
              </w:rPr>
              <w:t>FFS: details of which pathloss reference RS</w:t>
            </w:r>
          </w:p>
          <w:p w14:paraId="7EBA59C8" w14:textId="77777777" w:rsidR="002719C8" w:rsidRDefault="002719C8" w:rsidP="002719C8">
            <w:pPr>
              <w:widowControl/>
              <w:numPr>
                <w:ilvl w:val="0"/>
                <w:numId w:val="31"/>
              </w:numPr>
              <w:wordWrap/>
              <w:autoSpaceDE/>
              <w:autoSpaceDN/>
              <w:adjustRightInd w:val="0"/>
              <w:snapToGrid w:val="0"/>
              <w:spacing w:after="0"/>
              <w:contextualSpacing/>
              <w:rPr>
                <w:bCs/>
              </w:rPr>
            </w:pPr>
            <w:r w:rsidRPr="00F111E6">
              <w:rPr>
                <w:bCs/>
              </w:rPr>
              <w:t>FFS: whether to apply the above for UEs not supporting beam correspondence</w:t>
            </w:r>
          </w:p>
          <w:p w14:paraId="2F8B608C" w14:textId="77777777" w:rsidR="002719C8" w:rsidRPr="00F111E6" w:rsidRDefault="002719C8" w:rsidP="002719C8">
            <w:pPr>
              <w:widowControl/>
              <w:wordWrap/>
              <w:autoSpaceDE/>
              <w:autoSpaceDN/>
              <w:adjustRightInd w:val="0"/>
              <w:snapToGrid w:val="0"/>
              <w:spacing w:after="0"/>
              <w:contextualSpacing/>
              <w:rPr>
                <w:bCs/>
              </w:rPr>
            </w:pPr>
          </w:p>
          <w:p w14:paraId="3C894823" w14:textId="77777777" w:rsidR="002719C8" w:rsidRPr="006C6352" w:rsidRDefault="002719C8" w:rsidP="002719C8">
            <w:pPr>
              <w:widowControl/>
              <w:wordWrap/>
              <w:autoSpaceDE/>
              <w:autoSpaceDN/>
              <w:rPr>
                <w:rFonts w:ascii="Times" w:hAnsi="Times" w:cs="Times"/>
                <w:b/>
                <w:bCs/>
                <w:highlight w:val="green"/>
                <w:lang w:val="en-GB" w:eastAsia="x-none"/>
              </w:rPr>
            </w:pPr>
            <w:r w:rsidRPr="006C6352">
              <w:rPr>
                <w:rFonts w:ascii="Times" w:hAnsi="Times" w:cs="Times"/>
                <w:b/>
                <w:bCs/>
                <w:highlight w:val="green"/>
                <w:lang w:val="en-GB" w:eastAsia="x-none"/>
              </w:rPr>
              <w:t>Agreement</w:t>
            </w:r>
            <w:r w:rsidRPr="009931F2">
              <w:rPr>
                <w:rFonts w:ascii="Times" w:eastAsia="Yu Mincho" w:hAnsi="Times"/>
                <w:b/>
                <w:lang w:val="en-GB" w:eastAsia="ja-JP"/>
              </w:rPr>
              <w:t>@RAN1#9</w:t>
            </w:r>
            <w:r>
              <w:rPr>
                <w:rFonts w:ascii="Times" w:eastAsia="Yu Mincho" w:hAnsi="Times"/>
                <w:b/>
                <w:lang w:val="en-GB" w:eastAsia="ja-JP"/>
              </w:rPr>
              <w:t>9</w:t>
            </w:r>
          </w:p>
          <w:p w14:paraId="79A133D0" w14:textId="77777777" w:rsidR="002719C8" w:rsidRPr="006C6352" w:rsidRDefault="002719C8" w:rsidP="002719C8">
            <w:pPr>
              <w:widowControl/>
              <w:wordWrap/>
              <w:autoSpaceDE/>
              <w:autoSpaceDN/>
              <w:rPr>
                <w:rFonts w:ascii="Times" w:hAnsi="Times" w:cs="Times"/>
                <w:bCs/>
                <w:lang w:val="en-GB" w:eastAsia="x-none"/>
              </w:rPr>
            </w:pPr>
            <w:r w:rsidRPr="006C6352">
              <w:rPr>
                <w:rFonts w:ascii="Times" w:hAnsi="Times" w:cs="Times"/>
                <w:bCs/>
                <w:lang w:val="en-GB" w:eastAsia="x-none"/>
              </w:rPr>
              <w:t xml:space="preserve">The following working assumption is confirmed with revision in </w:t>
            </w:r>
            <w:r w:rsidRPr="006C6352">
              <w:rPr>
                <w:rFonts w:ascii="Times" w:hAnsi="Times" w:cs="Times"/>
                <w:bCs/>
                <w:color w:val="FF0000"/>
                <w:lang w:val="en-GB" w:eastAsia="x-none"/>
              </w:rPr>
              <w:t>red</w:t>
            </w:r>
          </w:p>
          <w:p w14:paraId="384DAF3E" w14:textId="77777777" w:rsidR="002719C8" w:rsidRPr="006C6352" w:rsidRDefault="002719C8" w:rsidP="002719C8">
            <w:pPr>
              <w:widowControl/>
              <w:wordWrap/>
              <w:autoSpaceDE/>
              <w:autoSpaceDN/>
              <w:adjustRightInd w:val="0"/>
              <w:snapToGrid w:val="0"/>
              <w:contextualSpacing/>
              <w:rPr>
                <w:rFonts w:ascii="Times" w:hAnsi="Times" w:cs="Times"/>
                <w:bCs/>
                <w:lang w:val="en-GB" w:eastAsia="en-US"/>
              </w:rPr>
            </w:pPr>
            <w:r w:rsidRPr="006C6352">
              <w:rPr>
                <w:rFonts w:ascii="Times" w:hAnsi="Times" w:cs="Times"/>
                <w:bCs/>
                <w:lang w:val="en-GB" w:eastAsia="en-US"/>
              </w:rPr>
              <w:t>The default spatial relation for dedicated-PUCCH/SRS for a CC in FR2, at least when no pathloss RSs are configured by RRC is determined by</w:t>
            </w:r>
          </w:p>
          <w:p w14:paraId="1748C0F5" w14:textId="77777777" w:rsidR="002719C8" w:rsidRPr="006C6352" w:rsidRDefault="002719C8" w:rsidP="002719C8">
            <w:pPr>
              <w:widowControl/>
              <w:numPr>
                <w:ilvl w:val="0"/>
                <w:numId w:val="31"/>
              </w:numPr>
              <w:wordWrap/>
              <w:autoSpaceDE/>
              <w:autoSpaceDN/>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Default TCI state or QCL assumption of PDSCH, i.e.,</w:t>
            </w:r>
          </w:p>
          <w:p w14:paraId="5D1F2BE7" w14:textId="77777777" w:rsidR="002719C8" w:rsidRPr="006C6352" w:rsidRDefault="002719C8" w:rsidP="002719C8">
            <w:pPr>
              <w:widowControl/>
              <w:numPr>
                <w:ilvl w:val="0"/>
                <w:numId w:val="31"/>
              </w:numPr>
              <w:wordWrap/>
              <w:autoSpaceDE/>
              <w:autoSpaceDN/>
              <w:adjustRightInd w:val="0"/>
              <w:snapToGrid w:val="0"/>
              <w:spacing w:after="0"/>
              <w:contextualSpacing/>
              <w:rPr>
                <w:rFonts w:ascii="Times" w:hAnsi="Times" w:cs="Times"/>
                <w:bCs/>
                <w:color w:val="FF0000"/>
                <w:lang w:val="en-GB" w:eastAsia="en-US"/>
              </w:rPr>
            </w:pPr>
            <w:r w:rsidRPr="006C6352">
              <w:rPr>
                <w:rFonts w:ascii="Times" w:hAnsi="Times" w:cs="Times"/>
                <w:bCs/>
                <w:color w:val="FF0000"/>
                <w:lang w:val="en-GB" w:eastAsia="en-US"/>
              </w:rPr>
              <w:t>in case when CORESET(s) are configured on the CC, the TCI state / QCL assumption of the CORESET with the lowest ID, or</w:t>
            </w:r>
          </w:p>
          <w:p w14:paraId="0FE41FE7" w14:textId="77777777" w:rsidR="002719C8" w:rsidRPr="006C6352" w:rsidRDefault="002719C8" w:rsidP="002719C8">
            <w:pPr>
              <w:widowControl/>
              <w:numPr>
                <w:ilvl w:val="1"/>
                <w:numId w:val="31"/>
              </w:numPr>
              <w:wordWrap/>
              <w:autoSpaceDE/>
              <w:autoSpaceDN/>
              <w:adjustRightInd w:val="0"/>
              <w:snapToGrid w:val="0"/>
              <w:spacing w:after="0"/>
              <w:contextualSpacing/>
              <w:rPr>
                <w:rFonts w:ascii="Times" w:hAnsi="Times" w:cs="Times"/>
                <w:bCs/>
                <w:color w:val="FF0000"/>
                <w:lang w:val="en-GB" w:eastAsia="en-US"/>
              </w:rPr>
            </w:pPr>
            <w:r w:rsidRPr="006C6352">
              <w:rPr>
                <w:rFonts w:ascii="Times" w:hAnsi="Times" w:cs="Times"/>
                <w:bCs/>
                <w:color w:val="FF0000"/>
                <w:lang w:val="en-GB" w:eastAsia="en-US"/>
              </w:rPr>
              <w:t>The PL RS to be used is the QCL-TypeD RS of the same TCI state / QCL assumption of the CORESET with the lowest ID</w:t>
            </w:r>
          </w:p>
          <w:p w14:paraId="3DA8925F" w14:textId="77777777" w:rsidR="002719C8" w:rsidRPr="006C6352" w:rsidRDefault="002719C8" w:rsidP="002719C8">
            <w:pPr>
              <w:widowControl/>
              <w:numPr>
                <w:ilvl w:val="1"/>
                <w:numId w:val="31"/>
              </w:numPr>
              <w:wordWrap/>
              <w:autoSpaceDE/>
              <w:autoSpaceDN/>
              <w:adjustRightInd w:val="0"/>
              <w:snapToGrid w:val="0"/>
              <w:spacing w:after="0"/>
              <w:contextualSpacing/>
              <w:rPr>
                <w:rFonts w:ascii="Times" w:hAnsi="Times" w:cs="Times"/>
                <w:bCs/>
                <w:color w:val="FF0000"/>
                <w:lang w:val="en-GB" w:eastAsia="en-US"/>
              </w:rPr>
            </w:pPr>
            <w:r w:rsidRPr="006C6352">
              <w:rPr>
                <w:rFonts w:ascii="Times" w:hAnsi="Times" w:cs="Times"/>
                <w:bCs/>
                <w:color w:val="FF0000"/>
                <w:lang w:val="en-GB" w:eastAsia="en-US"/>
              </w:rPr>
              <w:t>Note: The PL RS should be periodic RS</w:t>
            </w:r>
          </w:p>
          <w:p w14:paraId="07041BDC" w14:textId="77777777" w:rsidR="002719C8" w:rsidRPr="006C6352" w:rsidRDefault="002719C8" w:rsidP="002719C8">
            <w:pPr>
              <w:widowControl/>
              <w:numPr>
                <w:ilvl w:val="0"/>
                <w:numId w:val="31"/>
              </w:numPr>
              <w:wordWrap/>
              <w:autoSpaceDE/>
              <w:autoSpaceDN/>
              <w:adjustRightInd w:val="0"/>
              <w:snapToGrid w:val="0"/>
              <w:spacing w:after="0"/>
              <w:contextualSpacing/>
              <w:rPr>
                <w:rFonts w:ascii="Times" w:hAnsi="Times" w:cs="Times"/>
                <w:bCs/>
                <w:lang w:val="en-GB" w:eastAsia="en-US"/>
              </w:rPr>
            </w:pPr>
            <w:r w:rsidRPr="006C6352">
              <w:rPr>
                <w:rFonts w:ascii="Times" w:hAnsi="Times" w:cs="Times"/>
                <w:bCs/>
                <w:lang w:val="en-GB" w:eastAsia="en-US"/>
              </w:rPr>
              <w:t>in case when any CORESETs are not configured on the CC, the activated TCI state with the lowest ID applicable to PDSCH in the active DL-BWP of the CC</w:t>
            </w:r>
          </w:p>
          <w:p w14:paraId="43AD7620" w14:textId="77777777" w:rsidR="002719C8" w:rsidRPr="002719C8" w:rsidRDefault="002719C8" w:rsidP="002719C8">
            <w:pPr>
              <w:widowControl/>
              <w:numPr>
                <w:ilvl w:val="0"/>
                <w:numId w:val="31"/>
              </w:numPr>
              <w:wordWrap/>
              <w:autoSpaceDE/>
              <w:autoSpaceDN/>
              <w:adjustRightInd w:val="0"/>
              <w:snapToGrid w:val="0"/>
              <w:spacing w:after="0"/>
              <w:contextualSpacing/>
              <w:rPr>
                <w:rFonts w:ascii="Times" w:hAnsi="Times" w:cs="Times"/>
                <w:bCs/>
                <w:highlight w:val="yellow"/>
                <w:lang w:val="en-GB" w:eastAsia="en-US"/>
              </w:rPr>
            </w:pPr>
            <w:r w:rsidRPr="002719C8">
              <w:rPr>
                <w:rFonts w:ascii="Times" w:hAnsi="Times" w:cs="Times"/>
                <w:bCs/>
                <w:highlight w:val="yellow"/>
                <w:lang w:val="en-GB" w:eastAsia="en-US"/>
              </w:rPr>
              <w:t>Above applies at least for UEs supporting beam correspondence</w:t>
            </w:r>
          </w:p>
          <w:p w14:paraId="70999418" w14:textId="77777777" w:rsidR="002719C8" w:rsidRPr="006C6352" w:rsidRDefault="002719C8" w:rsidP="002719C8">
            <w:pPr>
              <w:widowControl/>
              <w:numPr>
                <w:ilvl w:val="0"/>
                <w:numId w:val="31"/>
              </w:numPr>
              <w:wordWrap/>
              <w:autoSpaceDE/>
              <w:autoSpaceDN/>
              <w:adjustRightInd w:val="0"/>
              <w:snapToGrid w:val="0"/>
              <w:spacing w:after="0"/>
              <w:contextualSpacing/>
              <w:rPr>
                <w:rFonts w:ascii="Times" w:hAnsi="Times" w:cs="Times"/>
                <w:bCs/>
                <w:lang w:val="en-GB" w:eastAsia="en-US"/>
              </w:rPr>
            </w:pPr>
            <w:r w:rsidRPr="006C6352">
              <w:rPr>
                <w:rFonts w:ascii="Times" w:hAnsi="Times" w:cs="Times"/>
                <w:bCs/>
                <w:lang w:val="en-GB" w:eastAsia="en-US"/>
              </w:rPr>
              <w:t>Above applies at least for the single TRP case</w:t>
            </w:r>
          </w:p>
          <w:p w14:paraId="4ED36131" w14:textId="77777777" w:rsidR="002719C8" w:rsidRPr="006C6352" w:rsidRDefault="002719C8" w:rsidP="002719C8">
            <w:pPr>
              <w:widowControl/>
              <w:numPr>
                <w:ilvl w:val="0"/>
                <w:numId w:val="31"/>
              </w:numPr>
              <w:wordWrap/>
              <w:autoSpaceDE/>
              <w:autoSpaceDN/>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UE behavior in the absence of the activated TCI state</w:t>
            </w:r>
          </w:p>
          <w:p w14:paraId="1E447409" w14:textId="77777777" w:rsidR="002719C8" w:rsidRPr="006C6352" w:rsidRDefault="002719C8" w:rsidP="002719C8">
            <w:pPr>
              <w:widowControl/>
              <w:numPr>
                <w:ilvl w:val="0"/>
                <w:numId w:val="31"/>
              </w:numPr>
              <w:wordWrap/>
              <w:autoSpaceDE/>
              <w:autoSpaceDN/>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default spatial relation in multicarrier scenario</w:t>
            </w:r>
          </w:p>
          <w:p w14:paraId="432451F0" w14:textId="77777777" w:rsidR="002719C8" w:rsidRPr="006C6352" w:rsidRDefault="002719C8" w:rsidP="002719C8">
            <w:pPr>
              <w:widowControl/>
              <w:numPr>
                <w:ilvl w:val="0"/>
                <w:numId w:val="31"/>
              </w:numPr>
              <w:wordWrap/>
              <w:autoSpaceDE/>
              <w:autoSpaceDN/>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which RS to use for pathloss measurement</w:t>
            </w:r>
          </w:p>
          <w:p w14:paraId="636847C4" w14:textId="77777777" w:rsidR="002719C8" w:rsidRPr="006C6352" w:rsidRDefault="002719C8" w:rsidP="002719C8">
            <w:pPr>
              <w:widowControl/>
              <w:numPr>
                <w:ilvl w:val="0"/>
                <w:numId w:val="31"/>
              </w:numPr>
              <w:wordWrap/>
              <w:autoSpaceDE/>
              <w:autoSpaceDN/>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how to handle this issue in case pathloss RSs are configured</w:t>
            </w:r>
          </w:p>
          <w:p w14:paraId="051E5829" w14:textId="77777777" w:rsidR="002719C8" w:rsidRPr="002719C8" w:rsidRDefault="002719C8" w:rsidP="00016147">
            <w:pPr>
              <w:pStyle w:val="LGTdoc1"/>
              <w:snapToGrid/>
              <w:spacing w:beforeLines="0" w:before="100" w:beforeAutospacing="1" w:line="360" w:lineRule="auto"/>
              <w:contextualSpacing/>
              <w:rPr>
                <w:b w:val="0"/>
                <w:sz w:val="22"/>
              </w:rPr>
            </w:pPr>
          </w:p>
        </w:tc>
      </w:tr>
    </w:tbl>
    <w:p w14:paraId="59564B36" w14:textId="21954EDB" w:rsidR="002719C8" w:rsidRDefault="002719C8" w:rsidP="00016147">
      <w:pPr>
        <w:pStyle w:val="LGTdoc1"/>
        <w:snapToGrid/>
        <w:spacing w:beforeLines="0" w:before="100" w:beforeAutospacing="1" w:line="360" w:lineRule="auto"/>
        <w:ind w:firstLineChars="150" w:firstLine="330"/>
        <w:contextualSpacing/>
        <w:rPr>
          <w:b w:val="0"/>
          <w:sz w:val="22"/>
          <w:lang w:val="en-US"/>
        </w:rPr>
      </w:pPr>
      <w:r>
        <w:rPr>
          <w:b w:val="0"/>
          <w:sz w:val="22"/>
          <w:lang w:val="en-US"/>
        </w:rPr>
        <w:lastRenderedPageBreak/>
        <w:t xml:space="preserve">This condition has been implemented </w:t>
      </w:r>
      <w:r w:rsidR="0080603D">
        <w:rPr>
          <w:b w:val="0"/>
          <w:sz w:val="22"/>
          <w:lang w:val="en-US"/>
        </w:rPr>
        <w:t xml:space="preserve">for PUCCH </w:t>
      </w:r>
      <w:r>
        <w:rPr>
          <w:b w:val="0"/>
          <w:sz w:val="22"/>
          <w:lang w:val="en-US"/>
        </w:rPr>
        <w:t xml:space="preserve">in </w:t>
      </w:r>
      <w:r w:rsidR="0080603D">
        <w:rPr>
          <w:b w:val="0"/>
          <w:sz w:val="22"/>
          <w:lang w:val="en-US"/>
        </w:rPr>
        <w:t>TS38.21</w:t>
      </w:r>
      <w:r w:rsidR="005648D4">
        <w:rPr>
          <w:b w:val="0"/>
          <w:sz w:val="22"/>
          <w:lang w:val="en-US"/>
        </w:rPr>
        <w:t>3</w:t>
      </w:r>
      <w:r w:rsidR="0080603D">
        <w:rPr>
          <w:b w:val="0"/>
          <w:sz w:val="22"/>
          <w:lang w:val="en-US"/>
        </w:rPr>
        <w:t xml:space="preserve"> as captured below. </w:t>
      </w:r>
    </w:p>
    <w:tbl>
      <w:tblPr>
        <w:tblStyle w:val="a7"/>
        <w:tblW w:w="0" w:type="auto"/>
        <w:tblLook w:val="04A0" w:firstRow="1" w:lastRow="0" w:firstColumn="1" w:lastColumn="0" w:noHBand="0" w:noVBand="1"/>
      </w:tblPr>
      <w:tblGrid>
        <w:gridCol w:w="9016"/>
      </w:tblGrid>
      <w:tr w:rsidR="0080603D" w14:paraId="14D53D69" w14:textId="77777777" w:rsidTr="0080603D">
        <w:tc>
          <w:tcPr>
            <w:tcW w:w="9016" w:type="dxa"/>
          </w:tcPr>
          <w:p w14:paraId="53A1B4DE" w14:textId="77777777" w:rsidR="0080603D" w:rsidRPr="0080603D" w:rsidRDefault="0080603D" w:rsidP="0080603D">
            <w:pPr>
              <w:rPr>
                <w:rFonts w:eastAsia="SimSun"/>
                <w:lang w:eastAsia="zh-CN"/>
              </w:rPr>
            </w:pPr>
            <w:bookmarkStart w:id="2" w:name="_Toc12021477"/>
            <w:bookmarkStart w:id="3" w:name="_Toc20311589"/>
            <w:bookmarkStart w:id="4" w:name="_Toc26719414"/>
            <w:bookmarkStart w:id="5" w:name="_Toc29894849"/>
            <w:bookmarkStart w:id="6" w:name="_Toc29899148"/>
            <w:bookmarkStart w:id="7" w:name="_Toc29899566"/>
            <w:bookmarkStart w:id="8" w:name="_Toc29917303"/>
            <w:bookmarkStart w:id="9" w:name="_Toc36498177"/>
            <w:r w:rsidRPr="0080603D">
              <w:rPr>
                <w:rFonts w:eastAsia="SimSun"/>
                <w:lang w:eastAsia="zh-CN"/>
              </w:rPr>
              <w:t>9.2.2</w:t>
            </w:r>
            <w:r w:rsidRPr="0080603D">
              <w:rPr>
                <w:rFonts w:eastAsia="SimSun"/>
                <w:lang w:eastAsia="zh-CN"/>
              </w:rPr>
              <w:tab/>
              <w:t>PUCCH Formats for UCI transmission</w:t>
            </w:r>
            <w:bookmarkEnd w:id="2"/>
            <w:bookmarkEnd w:id="3"/>
            <w:bookmarkEnd w:id="4"/>
            <w:bookmarkEnd w:id="5"/>
            <w:bookmarkEnd w:id="6"/>
            <w:bookmarkEnd w:id="7"/>
            <w:bookmarkEnd w:id="8"/>
            <w:bookmarkEnd w:id="9"/>
          </w:p>
          <w:p w14:paraId="7DA48CAD" w14:textId="77777777" w:rsidR="0080603D" w:rsidRPr="0080603D" w:rsidRDefault="0080603D" w:rsidP="0080603D">
            <w:pPr>
              <w:jc w:val="center"/>
              <w:rPr>
                <w:rFonts w:eastAsia="SimSun"/>
                <w:color w:val="FF0000"/>
                <w:lang w:eastAsia="zh-CN"/>
              </w:rPr>
            </w:pPr>
            <w:r w:rsidRPr="0080603D">
              <w:rPr>
                <w:rFonts w:eastAsia="SimSun"/>
                <w:color w:val="FF0000"/>
                <w:lang w:eastAsia="zh-CN"/>
              </w:rPr>
              <w:t>*** Unchanged text is omitted ***</w:t>
            </w:r>
          </w:p>
          <w:p w14:paraId="2CB5B57F" w14:textId="77777777" w:rsidR="0080603D" w:rsidRDefault="0080603D" w:rsidP="0080603D">
            <w:pPr>
              <w:rPr>
                <w:rFonts w:eastAsia="SimSun"/>
                <w:lang w:eastAsia="zh-CN"/>
              </w:rPr>
            </w:pPr>
            <w:r w:rsidRPr="00E87085">
              <w:rPr>
                <w:rFonts w:eastAsia="SimSun"/>
                <w:lang w:eastAsia="zh-CN"/>
              </w:rPr>
              <w:t xml:space="preserve">If </w:t>
            </w:r>
            <w:r>
              <w:rPr>
                <w:rFonts w:eastAsia="SimSun"/>
                <w:lang w:eastAsia="zh-CN"/>
              </w:rPr>
              <w:t>a</w:t>
            </w:r>
            <w:r w:rsidRPr="00E87085">
              <w:rPr>
                <w:rFonts w:eastAsia="SimSun"/>
                <w:lang w:eastAsia="zh-CN"/>
              </w:rPr>
              <w:t xml:space="preserve"> UE</w:t>
            </w:r>
          </w:p>
          <w:p w14:paraId="52008B4C" w14:textId="77777777" w:rsidR="0080603D" w:rsidRDefault="0080603D" w:rsidP="0080603D">
            <w:pPr>
              <w:pStyle w:val="B1"/>
              <w:rPr>
                <w:rFonts w:eastAsia="SimSun"/>
                <w:lang w:eastAsia="zh-CN"/>
              </w:rPr>
            </w:pPr>
            <w:r>
              <w:t>-</w:t>
            </w:r>
            <w:r>
              <w:tab/>
            </w:r>
            <w:r w:rsidRPr="0080603D">
              <w:rPr>
                <w:rFonts w:eastAsia="SimSun"/>
                <w:highlight w:val="yellow"/>
                <w:lang w:eastAsia="zh-CN"/>
              </w:rPr>
              <w:t xml:space="preserve">reports </w:t>
            </w:r>
            <w:r w:rsidRPr="0080603D">
              <w:rPr>
                <w:i/>
                <w:iCs/>
                <w:highlight w:val="yellow"/>
              </w:rPr>
              <w:t>beamCorrespondenceWithoutUL-BeamSweeping</w:t>
            </w:r>
            <w:r w:rsidRPr="0080603D">
              <w:rPr>
                <w:rFonts w:eastAsia="SimSun"/>
                <w:highlight w:val="yellow"/>
                <w:lang w:eastAsia="zh-CN"/>
              </w:rPr>
              <w:t>,</w:t>
            </w:r>
            <w:r w:rsidRPr="00E87085">
              <w:rPr>
                <w:rFonts w:eastAsia="SimSun"/>
                <w:lang w:eastAsia="zh-CN"/>
              </w:rPr>
              <w:t xml:space="preserve"> </w:t>
            </w:r>
          </w:p>
          <w:p w14:paraId="79ECCB5B" w14:textId="77777777" w:rsidR="0080603D" w:rsidRDefault="0080603D" w:rsidP="0080603D">
            <w:pPr>
              <w:pStyle w:val="B1"/>
              <w:rPr>
                <w:rFonts w:eastAsia="SimSun"/>
                <w:lang w:eastAsia="zh-CN"/>
              </w:rPr>
            </w:pPr>
            <w:r>
              <w:t>-</w:t>
            </w:r>
            <w:r>
              <w:tab/>
            </w:r>
            <w:r w:rsidRPr="00E87085">
              <w:rPr>
                <w:rFonts w:eastAsia="SimSun"/>
                <w:lang w:eastAsia="zh-CN"/>
              </w:rPr>
              <w:t>is not provided</w:t>
            </w:r>
            <w:r w:rsidRPr="00E87085">
              <w:rPr>
                <w:rFonts w:eastAsia="SimSun"/>
                <w:lang w:val="en-US" w:eastAsia="zh-CN"/>
              </w:rPr>
              <w:t xml:space="preserve"> </w:t>
            </w:r>
            <w:r w:rsidRPr="00E87085">
              <w:rPr>
                <w:i/>
              </w:rPr>
              <w:t>pathlossReferenceRSs</w:t>
            </w:r>
            <w:r w:rsidRPr="00E87085">
              <w:t xml:space="preserve"> </w:t>
            </w:r>
            <w:r w:rsidRPr="00E87085">
              <w:rPr>
                <w:lang w:val="en-US"/>
              </w:rPr>
              <w:t>in</w:t>
            </w:r>
            <w:r w:rsidRPr="00E87085">
              <w:rPr>
                <w:rFonts w:eastAsia="SimSun"/>
                <w:lang w:eastAsia="zh-CN"/>
              </w:rPr>
              <w:t xml:space="preserve"> </w:t>
            </w:r>
            <w:r w:rsidRPr="00E87085">
              <w:rPr>
                <w:rFonts w:eastAsia="SimSun"/>
                <w:i/>
                <w:iCs/>
                <w:lang w:eastAsia="zh-CN"/>
              </w:rPr>
              <w:t>PUCCH-PowerControl</w:t>
            </w:r>
            <w:r w:rsidRPr="00E87085">
              <w:rPr>
                <w:rFonts w:eastAsia="SimSun"/>
                <w:iCs/>
                <w:lang w:eastAsia="zh-CN"/>
              </w:rPr>
              <w:t>,</w:t>
            </w:r>
            <w:r w:rsidRPr="00E87085">
              <w:rPr>
                <w:rFonts w:eastAsia="SimSun"/>
                <w:lang w:eastAsia="zh-CN"/>
              </w:rPr>
              <w:t xml:space="preserve"> </w:t>
            </w:r>
          </w:p>
          <w:p w14:paraId="0C425FB8" w14:textId="77777777" w:rsidR="0080603D" w:rsidRDefault="0080603D" w:rsidP="0080603D">
            <w:pPr>
              <w:pStyle w:val="B1"/>
              <w:rPr>
                <w:rFonts w:eastAsia="SimSun"/>
                <w:lang w:eastAsia="zh-CN"/>
              </w:rPr>
            </w:pPr>
            <w:r>
              <w:t>-</w:t>
            </w:r>
            <w:r>
              <w:tab/>
              <w:t>i</w:t>
            </w:r>
            <w:r w:rsidRPr="00DF666D">
              <w:rPr>
                <w:color w:val="000000"/>
              </w:rPr>
              <w:t xml:space="preserve">s provided </w:t>
            </w:r>
            <w:r w:rsidRPr="00DF666D">
              <w:rPr>
                <w:i/>
                <w:color w:val="000000"/>
              </w:rPr>
              <w:t>enableDefaultBeamPlForPUCCH</w:t>
            </w:r>
            <w:r>
              <w:rPr>
                <w:rFonts w:eastAsia="SimSun"/>
                <w:lang w:eastAsia="zh-CN"/>
              </w:rPr>
              <w:t xml:space="preserve">, </w:t>
            </w:r>
            <w:r w:rsidRPr="00E87085">
              <w:rPr>
                <w:rFonts w:eastAsia="SimSun"/>
                <w:lang w:eastAsia="zh-CN"/>
              </w:rPr>
              <w:t xml:space="preserve">and </w:t>
            </w:r>
          </w:p>
          <w:p w14:paraId="695EBA7B" w14:textId="77777777" w:rsidR="0080603D" w:rsidRDefault="0080603D" w:rsidP="0080603D">
            <w:pPr>
              <w:pStyle w:val="B1"/>
              <w:rPr>
                <w:iCs/>
                <w:lang w:val="en-US"/>
              </w:rPr>
            </w:pPr>
            <w:r>
              <w:t>-</w:t>
            </w:r>
            <w:r>
              <w:tab/>
              <w:t>i</w:t>
            </w:r>
            <w:r w:rsidRPr="00E87085">
              <w:rPr>
                <w:rFonts w:eastAsia="SimSun"/>
                <w:lang w:eastAsia="zh-CN"/>
              </w:rPr>
              <w:t>s not provided</w:t>
            </w:r>
            <w:r w:rsidRPr="00E87085">
              <w:rPr>
                <w:i/>
              </w:rPr>
              <w:t xml:space="preserve"> PUCCH-SpatialRelationInfo</w:t>
            </w:r>
            <w:r w:rsidRPr="00E87085">
              <w:rPr>
                <w:rFonts w:cstheme="minorHAnsi"/>
              </w:rPr>
              <w:t>,</w:t>
            </w:r>
            <w:r w:rsidRPr="00E87085">
              <w:rPr>
                <w:iCs/>
              </w:rPr>
              <w:t xml:space="preserve"> </w:t>
            </w:r>
            <w:r>
              <w:rPr>
                <w:iCs/>
                <w:lang w:val="en-US"/>
              </w:rPr>
              <w:t>and</w:t>
            </w:r>
          </w:p>
          <w:p w14:paraId="7224FA11" w14:textId="77777777" w:rsidR="0080603D" w:rsidRPr="00250695" w:rsidRDefault="0080603D" w:rsidP="0080603D">
            <w:pPr>
              <w:pStyle w:val="B3"/>
              <w:ind w:left="563" w:hanging="279"/>
              <w:rPr>
                <w:lang w:val="en-US"/>
              </w:rPr>
            </w:pPr>
            <w:r>
              <w:t>-</w:t>
            </w:r>
            <w:r>
              <w:tab/>
            </w:r>
            <w:r w:rsidRPr="00CC04D1">
              <w:t>is not provided</w:t>
            </w:r>
            <w:r>
              <w:t xml:space="preserve"> </w:t>
            </w:r>
            <w:r w:rsidRPr="00CC04D1">
              <w:rPr>
                <w:rStyle w:val="af0"/>
              </w:rPr>
              <w:t>CORESETPoolIndex</w:t>
            </w:r>
            <w:r w:rsidRPr="00CC04D1">
              <w:t> </w:t>
            </w:r>
            <w:r>
              <w:t xml:space="preserve">value of 1 for any CORESET, or is provided </w:t>
            </w:r>
            <w:r w:rsidRPr="00CC04D1">
              <w:rPr>
                <w:rStyle w:val="af0"/>
              </w:rPr>
              <w:t>CORESETPoolIndex</w:t>
            </w:r>
            <w:r w:rsidRPr="00CC04D1">
              <w:t> </w:t>
            </w:r>
            <w:r>
              <w:t>value of 1 for all CORESETs,</w:t>
            </w:r>
            <w:r w:rsidRPr="00CC04D1">
              <w:t xml:space="preserve"> in </w:t>
            </w:r>
            <w:r w:rsidRPr="00CC04D1">
              <w:rPr>
                <w:rStyle w:val="af0"/>
              </w:rPr>
              <w:t>ControlResourceSet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w:t>
            </w:r>
            <w:r w:rsidRPr="00CC04D1">
              <w:rPr>
                <w:color w:val="008080"/>
              </w:rPr>
              <w:t xml:space="preserve">  </w:t>
            </w:r>
          </w:p>
          <w:p w14:paraId="51CBDC74" w14:textId="0D96FBB9" w:rsidR="0080603D" w:rsidRPr="0080603D" w:rsidRDefault="0080603D" w:rsidP="00F83B26">
            <w:pPr>
              <w:rPr>
                <w:b/>
                <w:sz w:val="22"/>
              </w:rPr>
            </w:pPr>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r>
              <w:rPr>
                <w:lang w:eastAsia="zh-CN"/>
              </w:rPr>
              <w:t>.</w:t>
            </w:r>
          </w:p>
        </w:tc>
      </w:tr>
    </w:tbl>
    <w:p w14:paraId="5E904D27" w14:textId="77777777" w:rsidR="002719C8" w:rsidRDefault="002719C8" w:rsidP="00016147">
      <w:pPr>
        <w:pStyle w:val="LGTdoc1"/>
        <w:snapToGrid/>
        <w:spacing w:beforeLines="0" w:before="100" w:beforeAutospacing="1" w:line="360" w:lineRule="auto"/>
        <w:ind w:firstLineChars="150" w:firstLine="330"/>
        <w:contextualSpacing/>
        <w:rPr>
          <w:b w:val="0"/>
          <w:sz w:val="22"/>
          <w:lang w:val="en-US"/>
        </w:rPr>
      </w:pPr>
    </w:p>
    <w:p w14:paraId="00A660A7" w14:textId="4648CDF0" w:rsidR="0080603D" w:rsidRDefault="005648D4" w:rsidP="00016147">
      <w:pPr>
        <w:pStyle w:val="LGTdoc1"/>
        <w:snapToGrid/>
        <w:spacing w:beforeLines="0" w:before="100" w:beforeAutospacing="1" w:line="360" w:lineRule="auto"/>
        <w:ind w:firstLineChars="150" w:firstLine="330"/>
        <w:contextualSpacing/>
        <w:rPr>
          <w:b w:val="0"/>
          <w:sz w:val="22"/>
          <w:lang w:val="en-US"/>
        </w:rPr>
      </w:pPr>
      <w:r>
        <w:rPr>
          <w:b w:val="0"/>
          <w:sz w:val="22"/>
          <w:lang w:val="en-US"/>
        </w:rPr>
        <w:t>However, th</w:t>
      </w:r>
      <w:r w:rsidR="00A603E2">
        <w:rPr>
          <w:b w:val="0"/>
          <w:sz w:val="22"/>
          <w:lang w:val="en-US"/>
        </w:rPr>
        <w:t>e</w:t>
      </w:r>
      <w:r>
        <w:rPr>
          <w:b w:val="0"/>
          <w:sz w:val="22"/>
          <w:lang w:val="en-US"/>
        </w:rPr>
        <w:t xml:space="preserve"> condition has not been implemented for SRS, therefore i</w:t>
      </w:r>
      <w:r w:rsidR="0080603D">
        <w:rPr>
          <w:b w:val="0"/>
          <w:sz w:val="22"/>
          <w:lang w:val="en-US"/>
        </w:rPr>
        <w:t>n [1], OPPO proposed to add this condition to SRS part</w:t>
      </w:r>
      <w:r>
        <w:rPr>
          <w:b w:val="0"/>
          <w:sz w:val="22"/>
          <w:lang w:val="en-US"/>
        </w:rPr>
        <w:t xml:space="preserve"> in TS38.214</w:t>
      </w:r>
      <w:r w:rsidR="0080603D">
        <w:rPr>
          <w:b w:val="0"/>
          <w:sz w:val="22"/>
          <w:lang w:val="en-US"/>
        </w:rPr>
        <w:t>, as captured below.</w:t>
      </w:r>
    </w:p>
    <w:tbl>
      <w:tblPr>
        <w:tblStyle w:val="a7"/>
        <w:tblW w:w="0" w:type="auto"/>
        <w:tblLook w:val="04A0" w:firstRow="1" w:lastRow="0" w:firstColumn="1" w:lastColumn="0" w:noHBand="0" w:noVBand="1"/>
      </w:tblPr>
      <w:tblGrid>
        <w:gridCol w:w="9016"/>
      </w:tblGrid>
      <w:tr w:rsidR="0080603D" w14:paraId="71FB8780" w14:textId="77777777" w:rsidTr="0080603D">
        <w:tc>
          <w:tcPr>
            <w:tcW w:w="9016" w:type="dxa"/>
          </w:tcPr>
          <w:p w14:paraId="598A20A3" w14:textId="77777777" w:rsidR="0080603D" w:rsidRPr="00595CFE" w:rsidRDefault="0080603D" w:rsidP="0080603D">
            <w:pPr>
              <w:keepNext/>
              <w:keepLines/>
              <w:spacing w:before="120"/>
              <w:outlineLvl w:val="2"/>
              <w:rPr>
                <w:rFonts w:ascii="Arial" w:hAnsi="Arial"/>
                <w:color w:val="000000"/>
                <w:sz w:val="22"/>
                <w:szCs w:val="16"/>
                <w:lang w:val="x-none"/>
              </w:rPr>
            </w:pPr>
            <w:bookmarkStart w:id="10" w:name="_Toc11352157"/>
            <w:bookmarkStart w:id="11" w:name="_Toc20318047"/>
            <w:bookmarkStart w:id="12" w:name="_Toc27299945"/>
            <w:bookmarkStart w:id="13" w:name="_Toc29673219"/>
            <w:bookmarkStart w:id="14" w:name="_Toc29673360"/>
            <w:bookmarkStart w:id="15" w:name="_Toc29674353"/>
            <w:r w:rsidRPr="00595CFE">
              <w:rPr>
                <w:rFonts w:ascii="Arial" w:hAnsi="Arial"/>
                <w:color w:val="000000"/>
                <w:sz w:val="22"/>
                <w:szCs w:val="16"/>
                <w:lang w:val="x-none"/>
              </w:rPr>
              <w:t>6.2.1</w:t>
            </w:r>
            <w:r w:rsidRPr="00595CFE">
              <w:rPr>
                <w:rFonts w:ascii="Arial" w:hAnsi="Arial"/>
                <w:color w:val="000000"/>
                <w:sz w:val="22"/>
                <w:szCs w:val="16"/>
                <w:lang w:val="x-none"/>
              </w:rPr>
              <w:tab/>
              <w:t>UE sounding procedure</w:t>
            </w:r>
            <w:bookmarkEnd w:id="10"/>
            <w:bookmarkEnd w:id="11"/>
            <w:bookmarkEnd w:id="12"/>
            <w:bookmarkEnd w:id="13"/>
            <w:bookmarkEnd w:id="14"/>
            <w:bookmarkEnd w:id="15"/>
          </w:p>
          <w:p w14:paraId="124F20B4" w14:textId="77777777" w:rsidR="0080603D" w:rsidRPr="0080603D" w:rsidRDefault="0080603D" w:rsidP="0080603D">
            <w:pPr>
              <w:jc w:val="center"/>
              <w:rPr>
                <w:rFonts w:eastAsia="SimSun"/>
                <w:color w:val="FF0000"/>
                <w:lang w:eastAsia="zh-CN"/>
              </w:rPr>
            </w:pPr>
            <w:r w:rsidRPr="0080603D">
              <w:rPr>
                <w:rFonts w:eastAsia="SimSun"/>
                <w:color w:val="FF0000"/>
                <w:lang w:eastAsia="zh-CN"/>
              </w:rPr>
              <w:t>*** Unchanged text is omitted ***</w:t>
            </w:r>
          </w:p>
          <w:p w14:paraId="2A44B295" w14:textId="77777777" w:rsidR="0080603D" w:rsidRPr="00F30557" w:rsidRDefault="0080603D" w:rsidP="0080603D">
            <w:pPr>
              <w:rPr>
                <w:lang w:val="en-GB"/>
              </w:rPr>
            </w:pPr>
            <w:r w:rsidRPr="00F30557">
              <w:rPr>
                <w:lang w:val="en-GB"/>
              </w:rPr>
              <w:t xml:space="preserve">When </w:t>
            </w:r>
            <w:r w:rsidRPr="00595CFE">
              <w:rPr>
                <w:color w:val="FF0000"/>
                <w:lang w:val="en-GB"/>
              </w:rPr>
              <w:t xml:space="preserve">a UE reports </w:t>
            </w:r>
            <w:r w:rsidRPr="00595CFE">
              <w:rPr>
                <w:i/>
                <w:iCs/>
                <w:color w:val="FF0000"/>
              </w:rPr>
              <w:t>beamCorrespondenceWithoutUL-BeamSweeping</w:t>
            </w:r>
            <w:r w:rsidRPr="00595CFE">
              <w:rPr>
                <w:color w:val="FF0000"/>
                <w:lang w:val="en-GB"/>
              </w:rPr>
              <w:t xml:space="preserve"> </w:t>
            </w:r>
            <w:r>
              <w:rPr>
                <w:color w:val="FF0000"/>
                <w:lang w:val="en-GB"/>
              </w:rPr>
              <w:t xml:space="preserve">and </w:t>
            </w:r>
            <w:r w:rsidRPr="00F30557">
              <w:rPr>
                <w:lang w:val="en-GB"/>
              </w:rPr>
              <w:t xml:space="preserve">the higher layer parameter </w:t>
            </w:r>
            <w:r w:rsidRPr="00F30557">
              <w:rPr>
                <w:i/>
                <w:lang w:val="en-GB"/>
              </w:rPr>
              <w:t>enableDefaultBeamPlForSRS</w:t>
            </w:r>
            <w:r w:rsidRPr="00F30557">
              <w:rPr>
                <w:lang w:val="en-GB"/>
              </w:rPr>
              <w:t xml:space="preserve"> is set 'enabled', and if the </w:t>
            </w:r>
            <w:r w:rsidRPr="00F30557">
              <w:t xml:space="preserve">higher layer parameter </w:t>
            </w:r>
            <w:r w:rsidRPr="00F30557">
              <w:rPr>
                <w:i/>
                <w:lang w:val="en-GB"/>
              </w:rPr>
              <w:t>spatialRelationInfo</w:t>
            </w:r>
            <w:r w:rsidRPr="00F30557">
              <w:rPr>
                <w:lang w:val="en-GB"/>
              </w:rPr>
              <w:t xml:space="preserve"> for the SRS resource, except for the SRS resource with the higher layer parameter </w:t>
            </w:r>
            <w:r w:rsidRPr="00F30557">
              <w:rPr>
                <w:i/>
                <w:lang w:val="en-GB"/>
              </w:rPr>
              <w:t>usage</w:t>
            </w:r>
            <w:r w:rsidRPr="00F30557">
              <w:rPr>
                <w:lang w:val="en-GB"/>
              </w:rPr>
              <w:t xml:space="preserve"> in SRS-ResourceSet set to 'beamManagement' or for the SRS resource with the higher layer parameter </w:t>
            </w:r>
            <w:r w:rsidRPr="00F30557">
              <w:rPr>
                <w:i/>
                <w:lang w:val="en-GB"/>
              </w:rPr>
              <w:t>usage</w:t>
            </w:r>
            <w:r w:rsidRPr="00F30557">
              <w:rPr>
                <w:lang w:val="en-GB"/>
              </w:rPr>
              <w:t xml:space="preserve"> in SRS-ResourceSet set to 'nonCodebook' with configuration of </w:t>
            </w:r>
            <w:r w:rsidRPr="00F30557">
              <w:rPr>
                <w:i/>
                <w:lang w:val="en-GB"/>
              </w:rPr>
              <w:t>associatedCSI-RS</w:t>
            </w:r>
            <w:r w:rsidRPr="00F30557">
              <w:rPr>
                <w:lang w:val="en-GB"/>
              </w:rPr>
              <w:t xml:space="preserve"> or for the SRS resource configured by the higher layer parameter [SRS-for-positioning], is not configured in FR2 and if the UE is not configured with higher layer parameter(s) </w:t>
            </w:r>
            <w:r w:rsidRPr="00F30557">
              <w:rPr>
                <w:i/>
                <w:lang w:val="en-GB"/>
              </w:rPr>
              <w:t>pathlossReferenceRS</w:t>
            </w:r>
            <w:r w:rsidRPr="00F30557">
              <w:rPr>
                <w:lang w:val="en-GB"/>
              </w:rPr>
              <w:t xml:space="preserve">, the UE shall transmit the target SRS resource </w:t>
            </w:r>
          </w:p>
          <w:p w14:paraId="2883CF21" w14:textId="77777777" w:rsidR="0080603D" w:rsidRPr="00F30557" w:rsidRDefault="0080603D" w:rsidP="0080603D">
            <w:pPr>
              <w:ind w:left="568" w:hanging="284"/>
              <w:rPr>
                <w:lang w:val="x-none"/>
              </w:rPr>
            </w:pPr>
            <w:r w:rsidRPr="00F30557">
              <w:rPr>
                <w:lang w:val="x-none"/>
              </w:rPr>
              <w:t>-</w:t>
            </w:r>
            <w:r w:rsidRPr="00F30557">
              <w:rPr>
                <w:lang w:val="x-none"/>
              </w:rPr>
              <w:tab/>
              <w:t xml:space="preserve">with the same spatial domain transmission filter used for the reception of the CORESET with the lowest </w:t>
            </w:r>
            <w:r w:rsidRPr="00F30557">
              <w:rPr>
                <w:i/>
                <w:lang w:val="x-none"/>
              </w:rPr>
              <w:t>controlResourceSetId</w:t>
            </w:r>
            <w:r w:rsidRPr="00F30557">
              <w:rPr>
                <w:lang w:val="x-none"/>
              </w:rPr>
              <w:t xml:space="preserve"> in the active DL BWP in the CC.</w:t>
            </w:r>
          </w:p>
          <w:p w14:paraId="63ADE606" w14:textId="77777777" w:rsidR="0080603D" w:rsidRPr="00F30557" w:rsidRDefault="0080603D" w:rsidP="0080603D">
            <w:pPr>
              <w:ind w:left="568" w:hanging="284"/>
            </w:pPr>
            <w:r w:rsidRPr="00F30557">
              <w:rPr>
                <w:lang w:val="x-none"/>
              </w:rPr>
              <w:t>-</w:t>
            </w:r>
            <w:r w:rsidRPr="00F30557">
              <w:rPr>
                <w:lang w:val="x-none"/>
              </w:rPr>
              <w:tab/>
              <w:t>with the same spatial domain transmission filter used for the reception of the activated TCI state with the lowest ID applicable to PDSCH in the active DL BWP of the CC if the UE is not configured with any CORESET in the CC</w:t>
            </w:r>
          </w:p>
          <w:p w14:paraId="20EAFD13" w14:textId="3111C8BF" w:rsidR="0080603D" w:rsidRPr="0080603D" w:rsidRDefault="0080603D" w:rsidP="0080603D">
            <w:pPr>
              <w:jc w:val="center"/>
              <w:rPr>
                <w:rFonts w:eastAsia="SimSun"/>
                <w:color w:val="FF0000"/>
                <w:lang w:eastAsia="zh-CN"/>
              </w:rPr>
            </w:pPr>
            <w:r w:rsidRPr="0080603D">
              <w:rPr>
                <w:rFonts w:eastAsia="SimSun"/>
                <w:color w:val="FF0000"/>
                <w:lang w:eastAsia="zh-CN"/>
              </w:rPr>
              <w:t>*** Unchanged text is omitted ***</w:t>
            </w:r>
          </w:p>
        </w:tc>
      </w:tr>
    </w:tbl>
    <w:p w14:paraId="60ECB8A4" w14:textId="77777777" w:rsidR="002719C8" w:rsidRDefault="002719C8" w:rsidP="00016147">
      <w:pPr>
        <w:pStyle w:val="LGTdoc1"/>
        <w:snapToGrid/>
        <w:spacing w:beforeLines="0" w:before="100" w:beforeAutospacing="1" w:line="360" w:lineRule="auto"/>
        <w:ind w:firstLineChars="150" w:firstLine="330"/>
        <w:contextualSpacing/>
        <w:rPr>
          <w:b w:val="0"/>
          <w:sz w:val="22"/>
          <w:lang w:val="en-US"/>
        </w:rPr>
      </w:pPr>
    </w:p>
    <w:p w14:paraId="1E374B1F" w14:textId="2BD0A6AA" w:rsidR="00BA0CFE" w:rsidRDefault="00BA0CFE" w:rsidP="00BA0CFE">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In [2],</w:t>
      </w:r>
      <w:r>
        <w:rPr>
          <w:b w:val="0"/>
          <w:sz w:val="22"/>
          <w:lang w:val="en-US"/>
        </w:rPr>
        <w:t xml:space="preserve"> DOCOMO pointed out that even non-BC UEs should report </w:t>
      </w:r>
      <w:r w:rsidRPr="00BA0CFE">
        <w:rPr>
          <w:b w:val="0"/>
          <w:i/>
          <w:sz w:val="22"/>
          <w:lang w:val="en-US"/>
        </w:rPr>
        <w:t>beamCorrespondenceWithoutUL-BeamSweeping</w:t>
      </w:r>
      <w:r>
        <w:rPr>
          <w:b w:val="0"/>
          <w:sz w:val="22"/>
          <w:lang w:val="en-US"/>
        </w:rPr>
        <w:t xml:space="preserve">, but the difference from BC UEs is whether to need UL beam sweeping to meet the BC requirement. </w:t>
      </w:r>
      <w:r w:rsidR="00A603E2">
        <w:rPr>
          <w:b w:val="0"/>
          <w:sz w:val="22"/>
          <w:lang w:val="en-US"/>
        </w:rPr>
        <w:t>Therefore</w:t>
      </w:r>
      <w:r>
        <w:rPr>
          <w:b w:val="0"/>
          <w:sz w:val="22"/>
          <w:lang w:val="en-US"/>
        </w:rPr>
        <w:t xml:space="preserve">, DOCOMO proposed to change the condition to a corresponding UE capability report as captured below. </w:t>
      </w:r>
    </w:p>
    <w:p w14:paraId="6ECB5644" w14:textId="77777777" w:rsidR="00BA0CFE" w:rsidRPr="00A603E2" w:rsidRDefault="00BA0CFE" w:rsidP="00BA0CFE">
      <w:pPr>
        <w:pStyle w:val="LGTdoc1"/>
        <w:snapToGrid/>
        <w:spacing w:beforeLines="0" w:before="100" w:beforeAutospacing="1" w:line="360" w:lineRule="auto"/>
        <w:ind w:firstLineChars="150" w:firstLine="330"/>
        <w:contextualSpacing/>
        <w:rPr>
          <w:b w:val="0"/>
          <w:sz w:val="22"/>
          <w:lang w:val="en-US"/>
        </w:rPr>
      </w:pPr>
    </w:p>
    <w:tbl>
      <w:tblPr>
        <w:tblStyle w:val="a7"/>
        <w:tblW w:w="0" w:type="auto"/>
        <w:tblLook w:val="04A0" w:firstRow="1" w:lastRow="0" w:firstColumn="1" w:lastColumn="0" w:noHBand="0" w:noVBand="1"/>
      </w:tblPr>
      <w:tblGrid>
        <w:gridCol w:w="9016"/>
      </w:tblGrid>
      <w:tr w:rsidR="00BA0CFE" w14:paraId="483A25D2" w14:textId="77777777" w:rsidTr="00BA0CFE">
        <w:tc>
          <w:tcPr>
            <w:tcW w:w="9016" w:type="dxa"/>
          </w:tcPr>
          <w:p w14:paraId="79C9C273" w14:textId="77777777" w:rsidR="00BA0CFE" w:rsidRPr="00B916EC" w:rsidRDefault="00BA0CFE" w:rsidP="00BA0CFE">
            <w:pPr>
              <w:pStyle w:val="3"/>
              <w:ind w:left="1000" w:hanging="400"/>
              <w:jc w:val="both"/>
              <w:outlineLvl w:val="2"/>
            </w:pPr>
            <w:r w:rsidRPr="00B916EC">
              <w:lastRenderedPageBreak/>
              <w:t>9.2.2</w:t>
            </w:r>
            <w:r w:rsidRPr="00B916EC">
              <w:tab/>
              <w:t>PUCCH Formats for UCI transmission</w:t>
            </w:r>
          </w:p>
          <w:p w14:paraId="4C35BBD3" w14:textId="77777777" w:rsidR="00BA0CFE" w:rsidRPr="00292A5F" w:rsidRDefault="00BA0CFE" w:rsidP="00BA0CFE">
            <w:pPr>
              <w:pStyle w:val="LGTdoc"/>
              <w:spacing w:after="120" w:line="240" w:lineRule="auto"/>
              <w:contextualSpacing/>
              <w:rPr>
                <w:rFonts w:eastAsiaTheme="minorEastAsia"/>
                <w:bCs/>
                <w:szCs w:val="22"/>
                <w:lang w:val="en-US" w:eastAsia="ja-JP"/>
              </w:rPr>
            </w:pPr>
            <w:r w:rsidRPr="00292A5F">
              <w:rPr>
                <w:rFonts w:eastAsiaTheme="minorEastAsia" w:hint="eastAsia"/>
                <w:bCs/>
                <w:szCs w:val="22"/>
                <w:lang w:val="en-US" w:eastAsia="ja-JP"/>
              </w:rPr>
              <w:t>[</w:t>
            </w:r>
            <w:r w:rsidRPr="00292A5F">
              <w:rPr>
                <w:rFonts w:eastAsiaTheme="minorEastAsia"/>
                <w:bCs/>
                <w:szCs w:val="22"/>
                <w:lang w:val="en-US" w:eastAsia="ja-JP"/>
              </w:rPr>
              <w:t>…]</w:t>
            </w:r>
          </w:p>
          <w:p w14:paraId="447365D8" w14:textId="77777777" w:rsidR="00BA0CFE" w:rsidRPr="00C115CA" w:rsidRDefault="00BA0CFE" w:rsidP="00BA0CFE">
            <w:pPr>
              <w:spacing w:afterLines="50" w:after="120"/>
              <w:jc w:val="both"/>
              <w:rPr>
                <w:rFonts w:eastAsia="SimSun"/>
                <w:sz w:val="22"/>
                <w:szCs w:val="22"/>
                <w:lang w:eastAsia="zh-CN"/>
              </w:rPr>
            </w:pPr>
            <w:r w:rsidRPr="00292A5F">
              <w:rPr>
                <w:rFonts w:eastAsia="SimSun"/>
                <w:sz w:val="22"/>
                <w:szCs w:val="22"/>
                <w:lang w:eastAsia="zh-CN"/>
              </w:rPr>
              <w:t>I</w:t>
            </w:r>
            <w:r w:rsidRPr="00C115CA">
              <w:rPr>
                <w:rFonts w:eastAsia="SimSun"/>
                <w:sz w:val="22"/>
                <w:szCs w:val="22"/>
                <w:lang w:eastAsia="zh-CN"/>
              </w:rPr>
              <w:t>f a UE</w:t>
            </w:r>
          </w:p>
          <w:p w14:paraId="1A16E14B" w14:textId="77777777" w:rsidR="00BA0CFE" w:rsidRPr="00C115CA" w:rsidRDefault="00BA0CFE" w:rsidP="00BA0CFE">
            <w:pPr>
              <w:pStyle w:val="B1"/>
              <w:spacing w:afterLines="50" w:after="120"/>
              <w:jc w:val="both"/>
              <w:rPr>
                <w:rFonts w:eastAsia="SimSun"/>
                <w:strike/>
                <w:color w:val="FF0000"/>
                <w:sz w:val="22"/>
                <w:szCs w:val="22"/>
                <w:lang w:eastAsia="zh-CN"/>
              </w:rPr>
            </w:pPr>
            <w:r w:rsidRPr="00C115CA">
              <w:rPr>
                <w:color w:val="FF0000"/>
                <w:sz w:val="22"/>
                <w:szCs w:val="22"/>
              </w:rPr>
              <w:t>-</w:t>
            </w:r>
            <w:r w:rsidRPr="00C115CA">
              <w:rPr>
                <w:color w:val="FF0000"/>
                <w:sz w:val="22"/>
                <w:szCs w:val="22"/>
              </w:rPr>
              <w:tab/>
            </w:r>
            <w:r w:rsidRPr="00C115CA">
              <w:rPr>
                <w:rFonts w:eastAsia="SimSun"/>
                <w:strike/>
                <w:color w:val="FF0000"/>
                <w:sz w:val="22"/>
                <w:szCs w:val="22"/>
                <w:lang w:eastAsia="zh-CN"/>
              </w:rPr>
              <w:t xml:space="preserve">reports </w:t>
            </w:r>
            <w:r w:rsidRPr="00C115CA">
              <w:rPr>
                <w:rFonts w:eastAsiaTheme="minorEastAsia"/>
                <w:color w:val="FF0000"/>
                <w:sz w:val="22"/>
                <w:szCs w:val="22"/>
              </w:rPr>
              <w:t xml:space="preserve">indicates </w:t>
            </w:r>
            <w:r w:rsidRPr="00C115CA">
              <w:rPr>
                <w:rFonts w:eastAsia="SimSun"/>
                <w:color w:val="FF0000"/>
                <w:sz w:val="22"/>
                <w:szCs w:val="22"/>
                <w:lang w:eastAsia="zh-CN"/>
              </w:rPr>
              <w:t xml:space="preserve">a capability to support </w:t>
            </w:r>
            <w:r w:rsidRPr="00C115CA">
              <w:rPr>
                <w:i/>
                <w:iCs/>
                <w:strike/>
                <w:color w:val="FF0000"/>
                <w:sz w:val="22"/>
                <w:szCs w:val="22"/>
              </w:rPr>
              <w:t>beamCorrespondenceWithoutUL-BeamSweeping</w:t>
            </w:r>
            <w:r w:rsidRPr="00C115CA">
              <w:rPr>
                <w:i/>
                <w:iCs/>
                <w:color w:val="FF0000"/>
                <w:sz w:val="22"/>
                <w:szCs w:val="22"/>
              </w:rPr>
              <w:t xml:space="preserve"> </w:t>
            </w:r>
            <w:r w:rsidRPr="00C115CA">
              <w:rPr>
                <w:rFonts w:eastAsia="SimSun"/>
                <w:color w:val="FF0000"/>
                <w:sz w:val="22"/>
                <w:szCs w:val="22"/>
                <w:lang w:eastAsia="zh-CN"/>
              </w:rPr>
              <w:t>[</w:t>
            </w:r>
            <w:r w:rsidRPr="00C115CA">
              <w:rPr>
                <w:rFonts w:eastAsia="SimSun"/>
                <w:i/>
                <w:color w:val="FF0000"/>
                <w:sz w:val="22"/>
                <w:szCs w:val="22"/>
                <w:lang w:eastAsia="zh-CN"/>
              </w:rPr>
              <w:t>DefaultSpatialRelation</w:t>
            </w:r>
            <w:r w:rsidRPr="00C115CA">
              <w:rPr>
                <w:rFonts w:eastAsia="SimSun"/>
                <w:color w:val="FF0000"/>
                <w:sz w:val="22"/>
                <w:szCs w:val="22"/>
                <w:lang w:eastAsia="zh-CN"/>
              </w:rPr>
              <w:t>],</w:t>
            </w:r>
            <w:r w:rsidRPr="00C115CA">
              <w:rPr>
                <w:rFonts w:eastAsia="SimSun"/>
                <w:strike/>
                <w:color w:val="FF0000"/>
                <w:sz w:val="22"/>
                <w:szCs w:val="22"/>
                <w:lang w:eastAsia="zh-CN"/>
              </w:rPr>
              <w:t xml:space="preserve"> </w:t>
            </w:r>
          </w:p>
          <w:p w14:paraId="7ACDBB35" w14:textId="77777777" w:rsidR="00BA0CFE" w:rsidRPr="00C115CA" w:rsidRDefault="00BA0CFE" w:rsidP="00BA0CFE">
            <w:pPr>
              <w:pStyle w:val="B1"/>
              <w:spacing w:afterLines="50" w:after="120"/>
              <w:jc w:val="both"/>
              <w:rPr>
                <w:rFonts w:eastAsia="SimSun"/>
                <w:sz w:val="22"/>
                <w:szCs w:val="22"/>
                <w:lang w:eastAsia="zh-CN"/>
              </w:rPr>
            </w:pPr>
            <w:r w:rsidRPr="00C115CA">
              <w:rPr>
                <w:sz w:val="22"/>
                <w:szCs w:val="22"/>
              </w:rPr>
              <w:t>-</w:t>
            </w:r>
            <w:r w:rsidRPr="00C115CA">
              <w:rPr>
                <w:sz w:val="22"/>
                <w:szCs w:val="22"/>
              </w:rPr>
              <w:tab/>
            </w:r>
            <w:r w:rsidRPr="00C115CA">
              <w:rPr>
                <w:rFonts w:eastAsia="SimSun"/>
                <w:sz w:val="22"/>
                <w:szCs w:val="22"/>
                <w:lang w:eastAsia="zh-CN"/>
              </w:rPr>
              <w:t>is not provided</w:t>
            </w:r>
            <w:r w:rsidRPr="00C115CA">
              <w:rPr>
                <w:rFonts w:eastAsia="SimSun"/>
                <w:sz w:val="22"/>
                <w:szCs w:val="22"/>
                <w:lang w:val="en-US" w:eastAsia="zh-CN"/>
              </w:rPr>
              <w:t xml:space="preserve"> </w:t>
            </w:r>
            <w:r w:rsidRPr="00C115CA">
              <w:rPr>
                <w:i/>
                <w:sz w:val="22"/>
                <w:szCs w:val="22"/>
              </w:rPr>
              <w:t>pathlossReferenceRSs</w:t>
            </w:r>
            <w:r w:rsidRPr="00C115CA">
              <w:rPr>
                <w:sz w:val="22"/>
                <w:szCs w:val="22"/>
              </w:rPr>
              <w:t xml:space="preserve"> </w:t>
            </w:r>
            <w:r w:rsidRPr="00C115CA">
              <w:rPr>
                <w:sz w:val="22"/>
                <w:szCs w:val="22"/>
                <w:lang w:val="en-US"/>
              </w:rPr>
              <w:t>in</w:t>
            </w:r>
            <w:r w:rsidRPr="00C115CA">
              <w:rPr>
                <w:rFonts w:eastAsia="SimSun"/>
                <w:sz w:val="22"/>
                <w:szCs w:val="22"/>
                <w:lang w:eastAsia="zh-CN"/>
              </w:rPr>
              <w:t xml:space="preserve"> </w:t>
            </w:r>
            <w:r w:rsidRPr="00C115CA">
              <w:rPr>
                <w:rFonts w:eastAsia="SimSun"/>
                <w:i/>
                <w:iCs/>
                <w:sz w:val="22"/>
                <w:szCs w:val="22"/>
                <w:lang w:eastAsia="zh-CN"/>
              </w:rPr>
              <w:t>PUCCH-PowerControl</w:t>
            </w:r>
            <w:r w:rsidRPr="00C115CA">
              <w:rPr>
                <w:rFonts w:eastAsia="SimSun"/>
                <w:iCs/>
                <w:sz w:val="22"/>
                <w:szCs w:val="22"/>
                <w:lang w:eastAsia="zh-CN"/>
              </w:rPr>
              <w:t>,</w:t>
            </w:r>
            <w:r w:rsidRPr="00C115CA">
              <w:rPr>
                <w:rFonts w:eastAsia="SimSun"/>
                <w:sz w:val="22"/>
                <w:szCs w:val="22"/>
                <w:lang w:eastAsia="zh-CN"/>
              </w:rPr>
              <w:t xml:space="preserve"> </w:t>
            </w:r>
          </w:p>
          <w:p w14:paraId="4193CC9A" w14:textId="77777777" w:rsidR="00BA0CFE" w:rsidRPr="00C115CA" w:rsidRDefault="00BA0CFE" w:rsidP="00BA0CFE">
            <w:pPr>
              <w:pStyle w:val="B1"/>
              <w:spacing w:afterLines="50" w:after="120"/>
              <w:jc w:val="both"/>
              <w:rPr>
                <w:rFonts w:eastAsia="SimSun"/>
                <w:sz w:val="22"/>
                <w:szCs w:val="22"/>
                <w:lang w:eastAsia="zh-CN"/>
              </w:rPr>
            </w:pPr>
            <w:r w:rsidRPr="00C115CA">
              <w:rPr>
                <w:sz w:val="22"/>
                <w:szCs w:val="22"/>
              </w:rPr>
              <w:t>-</w:t>
            </w:r>
            <w:r w:rsidRPr="00C115CA">
              <w:rPr>
                <w:sz w:val="22"/>
                <w:szCs w:val="22"/>
              </w:rPr>
              <w:tab/>
              <w:t>i</w:t>
            </w:r>
            <w:r w:rsidRPr="00C115CA">
              <w:rPr>
                <w:color w:val="000000"/>
                <w:sz w:val="22"/>
                <w:szCs w:val="22"/>
              </w:rPr>
              <w:t xml:space="preserve">s provided </w:t>
            </w:r>
            <w:r w:rsidRPr="00C115CA">
              <w:rPr>
                <w:i/>
                <w:color w:val="000000"/>
                <w:sz w:val="22"/>
                <w:szCs w:val="22"/>
              </w:rPr>
              <w:t>enableDefaultBeamPlForPUCCH</w:t>
            </w:r>
            <w:r w:rsidRPr="00C115CA">
              <w:rPr>
                <w:rFonts w:eastAsia="SimSun"/>
                <w:sz w:val="22"/>
                <w:szCs w:val="22"/>
                <w:lang w:eastAsia="zh-CN"/>
              </w:rPr>
              <w:t xml:space="preserve">, and </w:t>
            </w:r>
          </w:p>
          <w:p w14:paraId="5E1CFC98" w14:textId="77777777" w:rsidR="00BA0CFE" w:rsidRPr="00C115CA" w:rsidRDefault="00BA0CFE" w:rsidP="00BA0CFE">
            <w:pPr>
              <w:pStyle w:val="B1"/>
              <w:spacing w:afterLines="50" w:after="120"/>
              <w:jc w:val="both"/>
              <w:rPr>
                <w:iCs/>
                <w:sz w:val="22"/>
                <w:szCs w:val="22"/>
              </w:rPr>
            </w:pPr>
            <w:r w:rsidRPr="00C115CA">
              <w:rPr>
                <w:sz w:val="22"/>
                <w:szCs w:val="22"/>
              </w:rPr>
              <w:t>-</w:t>
            </w:r>
            <w:r w:rsidRPr="00C115CA">
              <w:rPr>
                <w:sz w:val="22"/>
                <w:szCs w:val="22"/>
              </w:rPr>
              <w:tab/>
            </w:r>
            <w:r w:rsidRPr="00C115CA">
              <w:rPr>
                <w:rFonts w:eastAsia="SimSun"/>
                <w:sz w:val="22"/>
                <w:szCs w:val="22"/>
                <w:lang w:eastAsia="zh-CN"/>
              </w:rPr>
              <w:t>is not provided</w:t>
            </w:r>
            <w:r w:rsidRPr="00C115CA">
              <w:rPr>
                <w:i/>
                <w:sz w:val="22"/>
                <w:szCs w:val="22"/>
              </w:rPr>
              <w:t xml:space="preserve"> PUCCH-SpatialRelationInfo</w:t>
            </w:r>
            <w:r w:rsidRPr="00C115CA">
              <w:rPr>
                <w:iCs/>
                <w:sz w:val="22"/>
                <w:szCs w:val="22"/>
              </w:rPr>
              <w:t xml:space="preserve"> </w:t>
            </w:r>
            <w:r w:rsidRPr="00C115CA">
              <w:rPr>
                <w:iCs/>
                <w:color w:val="FF0000"/>
                <w:sz w:val="22"/>
                <w:szCs w:val="22"/>
              </w:rPr>
              <w:t>in FR2</w:t>
            </w:r>
            <w:r w:rsidRPr="00C115CA">
              <w:rPr>
                <w:iCs/>
                <w:sz w:val="22"/>
                <w:szCs w:val="22"/>
              </w:rPr>
              <w:t>,</w:t>
            </w:r>
          </w:p>
          <w:p w14:paraId="19134C75" w14:textId="77777777" w:rsidR="00BA0CFE" w:rsidRPr="00292A5F" w:rsidRDefault="00BA0CFE" w:rsidP="00BA0CFE">
            <w:pPr>
              <w:pStyle w:val="B1"/>
              <w:spacing w:afterLines="50" w:after="120"/>
              <w:ind w:left="0" w:firstLine="0"/>
              <w:jc w:val="both"/>
              <w:rPr>
                <w:sz w:val="22"/>
                <w:szCs w:val="22"/>
                <w:lang w:val="en-US"/>
              </w:rPr>
            </w:pPr>
            <w:r w:rsidRPr="00C115CA">
              <w:rPr>
                <w:iCs/>
                <w:sz w:val="22"/>
                <w:szCs w:val="22"/>
              </w:rPr>
              <w:t>a spatial setting for a PUCCH transmis</w:t>
            </w:r>
            <w:r w:rsidRPr="00292A5F">
              <w:rPr>
                <w:iCs/>
                <w:sz w:val="22"/>
                <w:szCs w:val="22"/>
              </w:rPr>
              <w:t xml:space="preserve">sion from the UE is same as a </w:t>
            </w:r>
            <w:r w:rsidRPr="00292A5F">
              <w:rPr>
                <w:sz w:val="22"/>
                <w:szCs w:val="22"/>
              </w:rPr>
              <w:t xml:space="preserve">spatial setting </w:t>
            </w:r>
            <w:r w:rsidRPr="00292A5F">
              <w:rPr>
                <w:sz w:val="22"/>
                <w:szCs w:val="22"/>
                <w:lang w:val="en-US"/>
              </w:rPr>
              <w:t xml:space="preserve">for </w:t>
            </w:r>
            <w:r w:rsidRPr="00292A5F">
              <w:rPr>
                <w:sz w:val="22"/>
                <w:szCs w:val="22"/>
                <w:lang w:eastAsia="zh-CN"/>
              </w:rPr>
              <w:t>PDCCH receptions by the UE in the CORESET with the lowest ID on the active DL BWP of the PCell</w:t>
            </w:r>
            <w:r w:rsidRPr="00292A5F">
              <w:rPr>
                <w:sz w:val="22"/>
                <w:szCs w:val="22"/>
                <w:lang w:val="en-US"/>
              </w:rPr>
              <w:t>.</w:t>
            </w:r>
          </w:p>
          <w:p w14:paraId="3BEE8391" w14:textId="149750D8" w:rsidR="00BA0CFE" w:rsidRPr="00BA0CFE" w:rsidRDefault="00BA0CFE" w:rsidP="00BA0CFE">
            <w:pPr>
              <w:pStyle w:val="B1"/>
              <w:spacing w:afterLines="50" w:after="120"/>
              <w:ind w:left="0" w:firstLine="0"/>
              <w:jc w:val="both"/>
              <w:rPr>
                <w:sz w:val="22"/>
                <w:szCs w:val="22"/>
                <w:lang w:val="en-US"/>
              </w:rPr>
            </w:pPr>
            <w:r w:rsidRPr="00292A5F">
              <w:rPr>
                <w:sz w:val="22"/>
                <w:szCs w:val="22"/>
                <w:lang w:val="en-US"/>
              </w:rPr>
              <w:t>[…]</w:t>
            </w:r>
          </w:p>
        </w:tc>
      </w:tr>
    </w:tbl>
    <w:p w14:paraId="5C311CC3" w14:textId="77777777" w:rsidR="00BA0CFE" w:rsidRDefault="00BA0CFE" w:rsidP="00BA0CFE">
      <w:pPr>
        <w:pStyle w:val="LGTdoc1"/>
        <w:snapToGrid/>
        <w:spacing w:beforeLines="0" w:before="100" w:beforeAutospacing="1" w:line="360" w:lineRule="auto"/>
        <w:ind w:firstLineChars="150" w:firstLine="330"/>
        <w:contextualSpacing/>
        <w:rPr>
          <w:b w:val="0"/>
          <w:sz w:val="22"/>
          <w:lang w:val="en-US"/>
        </w:rPr>
      </w:pPr>
    </w:p>
    <w:p w14:paraId="03A4E200" w14:textId="10BBF872" w:rsidR="002719C8" w:rsidRDefault="00760F13" w:rsidP="0001614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From technical perspective, </w:t>
      </w:r>
      <w:r w:rsidR="005648D4">
        <w:rPr>
          <w:b w:val="0"/>
          <w:sz w:val="22"/>
          <w:lang w:val="en-US"/>
        </w:rPr>
        <w:t xml:space="preserve">in order </w:t>
      </w:r>
      <w:r>
        <w:rPr>
          <w:b w:val="0"/>
          <w:sz w:val="22"/>
          <w:lang w:val="en-US"/>
        </w:rPr>
        <w:t>t</w:t>
      </w:r>
      <w:r w:rsidR="002719C8">
        <w:rPr>
          <w:b w:val="0"/>
          <w:sz w:val="22"/>
          <w:lang w:val="en-US"/>
        </w:rPr>
        <w:t xml:space="preserve">o support </w:t>
      </w:r>
      <w:r>
        <w:rPr>
          <w:b w:val="0"/>
          <w:sz w:val="22"/>
          <w:lang w:val="en-US"/>
        </w:rPr>
        <w:t>the default beam</w:t>
      </w:r>
      <w:r w:rsidR="002719C8">
        <w:rPr>
          <w:b w:val="0"/>
          <w:sz w:val="22"/>
          <w:lang w:val="en-US"/>
        </w:rPr>
        <w:t>, UE should be able to apply the best UL Tx beam according to the corresponding DL Rx beam, which means that UE should know one-to-one mapping between the best UL Tx beam and the best DL Rx beam for all possible DL Tx beams. This operation is not feasible to non-BC UEs that require UL beam sweeping to meet the BC requirements, in other words, UEs that report their component 1 of UE feature group 2-20 as ‘0’</w:t>
      </w:r>
      <w:r w:rsidR="00374282">
        <w:rPr>
          <w:b w:val="0"/>
          <w:sz w:val="22"/>
          <w:lang w:val="en-US"/>
        </w:rPr>
        <w:t>.</w:t>
      </w:r>
      <w:r w:rsidR="005648D4">
        <w:rPr>
          <w:b w:val="0"/>
          <w:sz w:val="22"/>
          <w:lang w:val="en-US"/>
        </w:rPr>
        <w:t xml:space="preserve"> </w:t>
      </w:r>
      <w:r w:rsidR="00374282">
        <w:rPr>
          <w:b w:val="0"/>
          <w:sz w:val="22"/>
          <w:lang w:val="en-US"/>
        </w:rPr>
        <w:t>T</w:t>
      </w:r>
      <w:r w:rsidR="005648D4">
        <w:rPr>
          <w:b w:val="0"/>
          <w:sz w:val="22"/>
          <w:lang w:val="en-US"/>
        </w:rPr>
        <w:t>herefore</w:t>
      </w:r>
      <w:r w:rsidR="00374282">
        <w:rPr>
          <w:b w:val="0"/>
          <w:sz w:val="22"/>
          <w:lang w:val="en-US"/>
        </w:rPr>
        <w:t>,</w:t>
      </w:r>
      <w:r w:rsidR="005648D4">
        <w:rPr>
          <w:b w:val="0"/>
          <w:sz w:val="22"/>
          <w:lang w:val="en-US"/>
        </w:rPr>
        <w:t xml:space="preserve"> we think that this condition needs to be captured in specification. </w:t>
      </w:r>
      <w:r w:rsidR="00315278">
        <w:rPr>
          <w:rFonts w:hint="eastAsia"/>
          <w:b w:val="0"/>
          <w:sz w:val="22"/>
          <w:lang w:val="en-US"/>
        </w:rPr>
        <w:t>I</w:t>
      </w:r>
      <w:bookmarkStart w:id="16" w:name="_GoBack"/>
      <w:bookmarkEnd w:id="16"/>
      <w:r w:rsidR="005648D4">
        <w:rPr>
          <w:b w:val="0"/>
          <w:sz w:val="22"/>
          <w:lang w:val="en-US"/>
        </w:rPr>
        <w:t>n another aspect, as we agreed the related UE capability for indicating support or no-support of this feature, DOCOMO’s approach makes sense for writing specification. Therefore, we propose to clarify this condition in UE feature and adopt DOCOMO’s approach.</w:t>
      </w:r>
      <w:r w:rsidR="00F83B26">
        <w:rPr>
          <w:b w:val="0"/>
          <w:sz w:val="22"/>
          <w:lang w:val="en-US"/>
        </w:rPr>
        <w:t xml:space="preserve"> The condition can even be deleted from the spec if this is </w:t>
      </w:r>
      <w:r w:rsidR="00374282">
        <w:rPr>
          <w:b w:val="0"/>
          <w:sz w:val="22"/>
          <w:lang w:val="en-US"/>
        </w:rPr>
        <w:t xml:space="preserve">clarified in UE feature because gNB would not configure </w:t>
      </w:r>
      <w:r w:rsidR="00374282" w:rsidRPr="00374282">
        <w:rPr>
          <w:b w:val="0"/>
          <w:i/>
          <w:sz w:val="22"/>
          <w:lang w:val="en-US"/>
        </w:rPr>
        <w:t>enableDefaultBeamPlForPUCCH</w:t>
      </w:r>
      <w:r w:rsidR="00374282">
        <w:rPr>
          <w:b w:val="0"/>
          <w:sz w:val="22"/>
          <w:lang w:val="en-US"/>
        </w:rPr>
        <w:t xml:space="preserve"> to UEs that do not support the default beam/PL RS. </w:t>
      </w:r>
    </w:p>
    <w:p w14:paraId="56E74152" w14:textId="77777777" w:rsidR="005648D4" w:rsidRDefault="005648D4" w:rsidP="00016147">
      <w:pPr>
        <w:pStyle w:val="LGTdoc1"/>
        <w:snapToGrid/>
        <w:spacing w:beforeLines="0" w:before="100" w:beforeAutospacing="1" w:line="360" w:lineRule="auto"/>
        <w:ind w:firstLineChars="150" w:firstLine="330"/>
        <w:contextualSpacing/>
        <w:rPr>
          <w:b w:val="0"/>
          <w:sz w:val="22"/>
          <w:lang w:val="en-US"/>
        </w:rPr>
      </w:pPr>
    </w:p>
    <w:p w14:paraId="277D0A54" w14:textId="621EFC33" w:rsidR="005648D4" w:rsidRPr="00F83B26" w:rsidRDefault="00F83B26" w:rsidP="00016147">
      <w:pPr>
        <w:pStyle w:val="LGTdoc1"/>
        <w:snapToGrid/>
        <w:spacing w:beforeLines="0" w:before="100" w:beforeAutospacing="1" w:line="360" w:lineRule="auto"/>
        <w:ind w:firstLineChars="150" w:firstLine="324"/>
        <w:contextualSpacing/>
        <w:rPr>
          <w:sz w:val="22"/>
        </w:rPr>
      </w:pPr>
      <w:r w:rsidRPr="00F83B26">
        <w:rPr>
          <w:sz w:val="22"/>
          <w:lang w:val="en-US"/>
        </w:rPr>
        <w:t xml:space="preserve">Proposal: Clarify that FG16-1c(Default spatial relation) </w:t>
      </w:r>
      <w:r>
        <w:rPr>
          <w:sz w:val="22"/>
          <w:lang w:val="en-US"/>
        </w:rPr>
        <w:t>is</w:t>
      </w:r>
      <w:r w:rsidRPr="00F83B26">
        <w:rPr>
          <w:sz w:val="22"/>
          <w:lang w:val="en-US"/>
        </w:rPr>
        <w:t xml:space="preserve"> </w:t>
      </w:r>
      <w:r>
        <w:rPr>
          <w:sz w:val="22"/>
          <w:lang w:val="en-US"/>
        </w:rPr>
        <w:t>suppor</w:t>
      </w:r>
      <w:r w:rsidRPr="00F83B26">
        <w:rPr>
          <w:sz w:val="22"/>
          <w:lang w:val="en-US"/>
        </w:rPr>
        <w:t xml:space="preserve">ted only for UEs that reports component 1 of the FG2-20(beam correspondence) as ‘1’, </w:t>
      </w:r>
      <w:r>
        <w:rPr>
          <w:sz w:val="22"/>
          <w:lang w:val="en-US"/>
        </w:rPr>
        <w:t xml:space="preserve">and </w:t>
      </w:r>
      <w:r w:rsidRPr="00F83B26">
        <w:rPr>
          <w:sz w:val="22"/>
          <w:lang w:val="en-US"/>
        </w:rPr>
        <w:t xml:space="preserve">then, adopt </w:t>
      </w:r>
      <w:r w:rsidR="00374282">
        <w:rPr>
          <w:sz w:val="22"/>
          <w:lang w:val="en-US"/>
        </w:rPr>
        <w:t xml:space="preserve">the </w:t>
      </w:r>
      <w:r w:rsidRPr="00F83B26">
        <w:rPr>
          <w:sz w:val="22"/>
          <w:lang w:val="en-US"/>
        </w:rPr>
        <w:t>following TP</w:t>
      </w:r>
      <w:r>
        <w:rPr>
          <w:sz w:val="22"/>
          <w:lang w:val="en-US"/>
        </w:rPr>
        <w:t xml:space="preserve"> in TS38.213</w:t>
      </w:r>
      <w:r w:rsidRPr="00F83B26">
        <w:rPr>
          <w:sz w:val="22"/>
          <w:lang w:val="en-US"/>
        </w:rPr>
        <w:t>.</w:t>
      </w:r>
    </w:p>
    <w:tbl>
      <w:tblPr>
        <w:tblStyle w:val="a7"/>
        <w:tblW w:w="0" w:type="auto"/>
        <w:tblInd w:w="1" w:type="dxa"/>
        <w:tblLook w:val="04A0" w:firstRow="1" w:lastRow="0" w:firstColumn="1" w:lastColumn="0" w:noHBand="0" w:noVBand="1"/>
      </w:tblPr>
      <w:tblGrid>
        <w:gridCol w:w="9015"/>
      </w:tblGrid>
      <w:tr w:rsidR="00F83B26" w14:paraId="0028839D" w14:textId="77777777" w:rsidTr="00F83B26">
        <w:tc>
          <w:tcPr>
            <w:tcW w:w="9016" w:type="dxa"/>
          </w:tcPr>
          <w:p w14:paraId="6690BDE9" w14:textId="77777777" w:rsidR="00F83B26" w:rsidRPr="0080603D" w:rsidRDefault="00F83B26" w:rsidP="00F83B26">
            <w:pPr>
              <w:rPr>
                <w:rFonts w:eastAsia="SimSun"/>
                <w:lang w:eastAsia="zh-CN"/>
              </w:rPr>
            </w:pPr>
            <w:r w:rsidRPr="0080603D">
              <w:rPr>
                <w:rFonts w:eastAsia="SimSun"/>
                <w:lang w:eastAsia="zh-CN"/>
              </w:rPr>
              <w:t>9.2.2</w:t>
            </w:r>
            <w:r w:rsidRPr="0080603D">
              <w:rPr>
                <w:rFonts w:eastAsia="SimSun"/>
                <w:lang w:eastAsia="zh-CN"/>
              </w:rPr>
              <w:tab/>
              <w:t>PUCCH Formats for UCI transmission</w:t>
            </w:r>
          </w:p>
          <w:p w14:paraId="59D277AC" w14:textId="77777777" w:rsidR="00F83B26" w:rsidRPr="0080603D" w:rsidRDefault="00F83B26" w:rsidP="00F83B26">
            <w:pPr>
              <w:jc w:val="center"/>
              <w:rPr>
                <w:rFonts w:eastAsia="SimSun"/>
                <w:color w:val="FF0000"/>
                <w:lang w:eastAsia="zh-CN"/>
              </w:rPr>
            </w:pPr>
            <w:r w:rsidRPr="0080603D">
              <w:rPr>
                <w:rFonts w:eastAsia="SimSun"/>
                <w:color w:val="FF0000"/>
                <w:lang w:eastAsia="zh-CN"/>
              </w:rPr>
              <w:t>*** Unchanged text is omitted ***</w:t>
            </w:r>
          </w:p>
          <w:p w14:paraId="7A45EE21" w14:textId="77777777" w:rsidR="00F83B26" w:rsidRDefault="00F83B26" w:rsidP="00F83B26">
            <w:pPr>
              <w:rPr>
                <w:rFonts w:eastAsia="SimSun"/>
                <w:lang w:eastAsia="zh-CN"/>
              </w:rPr>
            </w:pPr>
            <w:r w:rsidRPr="00E87085">
              <w:rPr>
                <w:rFonts w:eastAsia="SimSun"/>
                <w:lang w:eastAsia="zh-CN"/>
              </w:rPr>
              <w:t xml:space="preserve">If </w:t>
            </w:r>
            <w:r>
              <w:rPr>
                <w:rFonts w:eastAsia="SimSun"/>
                <w:lang w:eastAsia="zh-CN"/>
              </w:rPr>
              <w:t>a</w:t>
            </w:r>
            <w:r w:rsidRPr="00E87085">
              <w:rPr>
                <w:rFonts w:eastAsia="SimSun"/>
                <w:lang w:eastAsia="zh-CN"/>
              </w:rPr>
              <w:t xml:space="preserve"> UE</w:t>
            </w:r>
          </w:p>
          <w:p w14:paraId="67CD505C" w14:textId="77777777" w:rsidR="00F83B26" w:rsidRPr="00F83B26" w:rsidRDefault="00F83B26" w:rsidP="00F83B26">
            <w:pPr>
              <w:pStyle w:val="B1"/>
              <w:rPr>
                <w:rFonts w:eastAsia="SimSun"/>
                <w:strike/>
                <w:color w:val="FF0000"/>
                <w:lang w:eastAsia="zh-CN"/>
              </w:rPr>
            </w:pPr>
            <w:r w:rsidRPr="00F83B26">
              <w:rPr>
                <w:strike/>
                <w:color w:val="FF0000"/>
              </w:rPr>
              <w:t>-</w:t>
            </w:r>
            <w:r w:rsidRPr="00F83B26">
              <w:rPr>
                <w:strike/>
                <w:color w:val="FF0000"/>
              </w:rPr>
              <w:tab/>
            </w:r>
            <w:r w:rsidRPr="00F83B26">
              <w:rPr>
                <w:rFonts w:eastAsia="SimSun"/>
                <w:strike/>
                <w:color w:val="FF0000"/>
                <w:lang w:eastAsia="zh-CN"/>
              </w:rPr>
              <w:t xml:space="preserve">reports </w:t>
            </w:r>
            <w:r w:rsidRPr="00F83B26">
              <w:rPr>
                <w:i/>
                <w:iCs/>
                <w:strike/>
                <w:color w:val="FF0000"/>
              </w:rPr>
              <w:t>beamCorrespondenceWithoutUL-BeamSweeping</w:t>
            </w:r>
            <w:r w:rsidRPr="00F83B26">
              <w:rPr>
                <w:rFonts w:eastAsia="SimSun"/>
                <w:strike/>
                <w:color w:val="FF0000"/>
                <w:lang w:eastAsia="zh-CN"/>
              </w:rPr>
              <w:t xml:space="preserve">, </w:t>
            </w:r>
          </w:p>
          <w:p w14:paraId="4A90DAAC" w14:textId="77777777" w:rsidR="00F83B26" w:rsidRDefault="00F83B26" w:rsidP="00F83B26">
            <w:pPr>
              <w:pStyle w:val="B1"/>
              <w:rPr>
                <w:rFonts w:eastAsia="SimSun"/>
                <w:lang w:eastAsia="zh-CN"/>
              </w:rPr>
            </w:pPr>
            <w:r>
              <w:t>-</w:t>
            </w:r>
            <w:r>
              <w:tab/>
            </w:r>
            <w:r w:rsidRPr="00E87085">
              <w:rPr>
                <w:rFonts w:eastAsia="SimSun"/>
                <w:lang w:eastAsia="zh-CN"/>
              </w:rPr>
              <w:t>is not provided</w:t>
            </w:r>
            <w:r w:rsidRPr="00E87085">
              <w:rPr>
                <w:rFonts w:eastAsia="SimSun"/>
                <w:lang w:val="en-US" w:eastAsia="zh-CN"/>
              </w:rPr>
              <w:t xml:space="preserve"> </w:t>
            </w:r>
            <w:r w:rsidRPr="00E87085">
              <w:rPr>
                <w:i/>
              </w:rPr>
              <w:t>pathlossReferenceRSs</w:t>
            </w:r>
            <w:r w:rsidRPr="00E87085">
              <w:t xml:space="preserve"> </w:t>
            </w:r>
            <w:r w:rsidRPr="00E87085">
              <w:rPr>
                <w:lang w:val="en-US"/>
              </w:rPr>
              <w:t>in</w:t>
            </w:r>
            <w:r w:rsidRPr="00E87085">
              <w:rPr>
                <w:rFonts w:eastAsia="SimSun"/>
                <w:lang w:eastAsia="zh-CN"/>
              </w:rPr>
              <w:t xml:space="preserve"> </w:t>
            </w:r>
            <w:r w:rsidRPr="00E87085">
              <w:rPr>
                <w:rFonts w:eastAsia="SimSun"/>
                <w:i/>
                <w:iCs/>
                <w:lang w:eastAsia="zh-CN"/>
              </w:rPr>
              <w:t>PUCCH-PowerControl</w:t>
            </w:r>
            <w:r w:rsidRPr="00E87085">
              <w:rPr>
                <w:rFonts w:eastAsia="SimSun"/>
                <w:iCs/>
                <w:lang w:eastAsia="zh-CN"/>
              </w:rPr>
              <w:t>,</w:t>
            </w:r>
            <w:r w:rsidRPr="00E87085">
              <w:rPr>
                <w:rFonts w:eastAsia="SimSun"/>
                <w:lang w:eastAsia="zh-CN"/>
              </w:rPr>
              <w:t xml:space="preserve"> </w:t>
            </w:r>
          </w:p>
          <w:p w14:paraId="3221DEFD" w14:textId="77777777" w:rsidR="00F83B26" w:rsidRDefault="00F83B26" w:rsidP="00F83B26">
            <w:pPr>
              <w:pStyle w:val="B1"/>
              <w:rPr>
                <w:rFonts w:eastAsia="SimSun"/>
                <w:lang w:eastAsia="zh-CN"/>
              </w:rPr>
            </w:pPr>
            <w:r>
              <w:t>-</w:t>
            </w:r>
            <w:r>
              <w:tab/>
              <w:t>i</w:t>
            </w:r>
            <w:r w:rsidRPr="00DF666D">
              <w:rPr>
                <w:color w:val="000000"/>
              </w:rPr>
              <w:t xml:space="preserve">s provided </w:t>
            </w:r>
            <w:r w:rsidRPr="00DF666D">
              <w:rPr>
                <w:i/>
                <w:color w:val="000000"/>
              </w:rPr>
              <w:t>enableDefaultBeamPlForPUCCH</w:t>
            </w:r>
            <w:r>
              <w:rPr>
                <w:rFonts w:eastAsia="SimSun"/>
                <w:lang w:eastAsia="zh-CN"/>
              </w:rPr>
              <w:t xml:space="preserve">, </w:t>
            </w:r>
            <w:r w:rsidRPr="00E87085">
              <w:rPr>
                <w:rFonts w:eastAsia="SimSun"/>
                <w:lang w:eastAsia="zh-CN"/>
              </w:rPr>
              <w:t xml:space="preserve">and </w:t>
            </w:r>
          </w:p>
          <w:p w14:paraId="587455F8" w14:textId="77777777" w:rsidR="00F83B26" w:rsidRDefault="00F83B26" w:rsidP="00F83B26">
            <w:pPr>
              <w:pStyle w:val="B1"/>
              <w:rPr>
                <w:iCs/>
                <w:lang w:val="en-US"/>
              </w:rPr>
            </w:pPr>
            <w:r>
              <w:t>-</w:t>
            </w:r>
            <w:r>
              <w:tab/>
              <w:t>i</w:t>
            </w:r>
            <w:r w:rsidRPr="00E87085">
              <w:rPr>
                <w:rFonts w:eastAsia="SimSun"/>
                <w:lang w:eastAsia="zh-CN"/>
              </w:rPr>
              <w:t>s not provided</w:t>
            </w:r>
            <w:r w:rsidRPr="00E87085">
              <w:rPr>
                <w:i/>
              </w:rPr>
              <w:t xml:space="preserve"> PUCCH-SpatialRelationInfo</w:t>
            </w:r>
            <w:r w:rsidRPr="00E87085">
              <w:rPr>
                <w:rFonts w:cstheme="minorHAnsi"/>
              </w:rPr>
              <w:t>,</w:t>
            </w:r>
            <w:r w:rsidRPr="00E87085">
              <w:rPr>
                <w:iCs/>
              </w:rPr>
              <w:t xml:space="preserve"> </w:t>
            </w:r>
            <w:r>
              <w:rPr>
                <w:iCs/>
                <w:lang w:val="en-US"/>
              </w:rPr>
              <w:t>and</w:t>
            </w:r>
          </w:p>
          <w:p w14:paraId="0212DE91" w14:textId="77777777" w:rsidR="00F83B26" w:rsidRPr="00250695" w:rsidRDefault="00F83B26" w:rsidP="00F83B26">
            <w:pPr>
              <w:pStyle w:val="B3"/>
              <w:ind w:left="563" w:hanging="279"/>
              <w:rPr>
                <w:lang w:val="en-US"/>
              </w:rPr>
            </w:pPr>
            <w:r>
              <w:t>-</w:t>
            </w:r>
            <w:r>
              <w:tab/>
            </w:r>
            <w:r w:rsidRPr="00CC04D1">
              <w:t>is not provided</w:t>
            </w:r>
            <w:r>
              <w:t xml:space="preserve"> </w:t>
            </w:r>
            <w:r w:rsidRPr="00CC04D1">
              <w:rPr>
                <w:rStyle w:val="af0"/>
              </w:rPr>
              <w:t>CORESETPoolIndex</w:t>
            </w:r>
            <w:r w:rsidRPr="00CC04D1">
              <w:t> </w:t>
            </w:r>
            <w:r>
              <w:t xml:space="preserve">value of 1 for any CORESET, or is provided </w:t>
            </w:r>
            <w:r w:rsidRPr="00CC04D1">
              <w:rPr>
                <w:rStyle w:val="af0"/>
              </w:rPr>
              <w:t>CORESETPoolIndex</w:t>
            </w:r>
            <w:r w:rsidRPr="00CC04D1">
              <w:t> </w:t>
            </w:r>
            <w:r>
              <w:t>value of 1 for all CORESETs,</w:t>
            </w:r>
            <w:r w:rsidRPr="00CC04D1">
              <w:t xml:space="preserve"> in </w:t>
            </w:r>
            <w:r w:rsidRPr="00CC04D1">
              <w:rPr>
                <w:rStyle w:val="af0"/>
              </w:rPr>
              <w:t>ControlResourceSet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w:t>
            </w:r>
            <w:r w:rsidRPr="00CC04D1">
              <w:rPr>
                <w:color w:val="008080"/>
              </w:rPr>
              <w:t xml:space="preserve">  </w:t>
            </w:r>
          </w:p>
          <w:p w14:paraId="62AC1EDA" w14:textId="7443A665" w:rsidR="00F83B26" w:rsidRPr="00F83B26" w:rsidRDefault="00F83B26" w:rsidP="00F83B26">
            <w:pPr>
              <w:rPr>
                <w:snapToGrid w:val="0"/>
                <w:sz w:val="22"/>
              </w:rPr>
            </w:pPr>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r>
              <w:rPr>
                <w:lang w:eastAsia="zh-CN"/>
              </w:rPr>
              <w:t>.</w:t>
            </w:r>
          </w:p>
        </w:tc>
      </w:tr>
    </w:tbl>
    <w:p w14:paraId="7EC3960C" w14:textId="77777777" w:rsidR="005F2ADE" w:rsidRPr="00F83B26" w:rsidRDefault="005F2ADE" w:rsidP="00F95EA8">
      <w:pPr>
        <w:wordWrap/>
        <w:spacing w:before="120" w:after="120" w:line="360" w:lineRule="auto"/>
        <w:ind w:left="1" w:hanging="1"/>
        <w:contextualSpacing/>
        <w:rPr>
          <w:rFonts w:ascii="Times New Roman" w:eastAsia="바탕" w:hAnsi="Times New Roman" w:cs="Times New Roman"/>
          <w:snapToGrid w:val="0"/>
          <w:kern w:val="0"/>
          <w:sz w:val="22"/>
          <w:szCs w:val="20"/>
        </w:rPr>
      </w:pPr>
    </w:p>
    <w:p w14:paraId="0E3DAADC" w14:textId="7597F8ED" w:rsidR="00E74D3F" w:rsidRDefault="000A5252" w:rsidP="00331B4B">
      <w:pPr>
        <w:pStyle w:val="1"/>
      </w:pPr>
      <w:r>
        <w:lastRenderedPageBreak/>
        <w:t>Reference</w:t>
      </w:r>
      <w:r w:rsidR="00410A6C">
        <w:t>s</w:t>
      </w:r>
    </w:p>
    <w:p w14:paraId="6E4E61A7" w14:textId="02455544" w:rsidR="0080603D" w:rsidRDefault="00773B11" w:rsidP="006C4E92">
      <w:pPr>
        <w:pStyle w:val="LGTdoc1"/>
        <w:snapToGrid/>
        <w:spacing w:beforeLines="0" w:before="100" w:beforeAutospacing="1"/>
        <w:contextualSpacing/>
        <w:rPr>
          <w:b w:val="0"/>
          <w:sz w:val="20"/>
          <w:lang w:val="en-US"/>
        </w:rPr>
      </w:pPr>
      <w:r>
        <w:rPr>
          <w:rFonts w:hint="eastAsia"/>
          <w:b w:val="0"/>
          <w:sz w:val="20"/>
          <w:lang w:val="en-US"/>
        </w:rPr>
        <w:t xml:space="preserve">[1] </w:t>
      </w:r>
      <w:r w:rsidR="0080603D" w:rsidRPr="0080603D">
        <w:rPr>
          <w:b w:val="0"/>
          <w:sz w:val="20"/>
          <w:lang w:val="en-US"/>
        </w:rPr>
        <w:t>R1-2001727</w:t>
      </w:r>
      <w:r w:rsidR="0080603D">
        <w:rPr>
          <w:b w:val="0"/>
          <w:sz w:val="20"/>
          <w:lang w:val="en-US"/>
        </w:rPr>
        <w:t xml:space="preserve">, </w:t>
      </w:r>
      <w:r w:rsidR="0080603D" w:rsidRPr="0080603D">
        <w:rPr>
          <w:b w:val="0"/>
          <w:sz w:val="20"/>
          <w:lang w:val="en-US"/>
        </w:rPr>
        <w:t>Remaining issues on Multi-beam Operation Enhancement</w:t>
      </w:r>
      <w:r w:rsidR="0080603D">
        <w:rPr>
          <w:b w:val="0"/>
          <w:sz w:val="20"/>
          <w:lang w:val="en-US"/>
        </w:rPr>
        <w:t>, OPPO</w:t>
      </w:r>
    </w:p>
    <w:p w14:paraId="634E500D" w14:textId="3A71DDAA" w:rsidR="006C4E92" w:rsidRDefault="00C26B98" w:rsidP="006C4E92">
      <w:pPr>
        <w:pStyle w:val="LGTdoc1"/>
        <w:snapToGrid/>
        <w:spacing w:beforeLines="0" w:before="100" w:beforeAutospacing="1"/>
        <w:contextualSpacing/>
        <w:rPr>
          <w:b w:val="0"/>
          <w:sz w:val="20"/>
          <w:lang w:val="en-US"/>
        </w:rPr>
      </w:pPr>
      <w:r>
        <w:rPr>
          <w:rFonts w:hint="eastAsia"/>
          <w:b w:val="0"/>
          <w:sz w:val="20"/>
          <w:lang w:val="en-US"/>
        </w:rPr>
        <w:t>[</w:t>
      </w:r>
      <w:r w:rsidR="0024716F">
        <w:rPr>
          <w:b w:val="0"/>
          <w:sz w:val="20"/>
          <w:lang w:val="en-US"/>
        </w:rPr>
        <w:t>2</w:t>
      </w:r>
      <w:r>
        <w:rPr>
          <w:rFonts w:hint="eastAsia"/>
          <w:b w:val="0"/>
          <w:sz w:val="20"/>
          <w:lang w:val="en-US"/>
        </w:rPr>
        <w:t xml:space="preserve">] </w:t>
      </w:r>
      <w:r w:rsidR="0080603D" w:rsidRPr="0080603D">
        <w:rPr>
          <w:b w:val="0"/>
          <w:sz w:val="20"/>
          <w:lang w:val="en-US"/>
        </w:rPr>
        <w:t>R1-2002449</w:t>
      </w:r>
      <w:r>
        <w:rPr>
          <w:b w:val="0"/>
          <w:sz w:val="20"/>
          <w:lang w:val="en-US"/>
        </w:rPr>
        <w:t xml:space="preserve">, </w:t>
      </w:r>
      <w:r w:rsidR="0080603D" w:rsidRPr="0080603D">
        <w:rPr>
          <w:b w:val="0"/>
          <w:sz w:val="20"/>
          <w:lang w:val="en-US"/>
        </w:rPr>
        <w:t>Remaining issues on multi-beam operation</w:t>
      </w:r>
      <w:r>
        <w:rPr>
          <w:b w:val="0"/>
          <w:sz w:val="20"/>
          <w:lang w:val="en-US"/>
        </w:rPr>
        <w:t xml:space="preserve">, </w:t>
      </w:r>
      <w:r w:rsidR="0080603D" w:rsidRPr="0080603D">
        <w:rPr>
          <w:b w:val="0"/>
          <w:sz w:val="20"/>
          <w:lang w:val="en-US"/>
        </w:rPr>
        <w:t>NTT DOCOMO, INC</w:t>
      </w:r>
    </w:p>
    <w:sectPr w:rsidR="006C4E92" w:rsidSect="000C7429">
      <w:pgSz w:w="11906" w:h="16838"/>
      <w:pgMar w:top="406" w:right="1440" w:bottom="364"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AA815" w14:textId="77777777" w:rsidR="007808B6" w:rsidRDefault="007808B6" w:rsidP="00D30654">
      <w:pPr>
        <w:spacing w:after="0" w:line="240" w:lineRule="auto"/>
      </w:pPr>
      <w:r>
        <w:separator/>
      </w:r>
    </w:p>
  </w:endnote>
  <w:endnote w:type="continuationSeparator" w:id="0">
    <w:p w14:paraId="16233A35" w14:textId="77777777" w:rsidR="007808B6" w:rsidRDefault="007808B6"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B37B7" w14:textId="77777777" w:rsidR="007808B6" w:rsidRDefault="007808B6" w:rsidP="00D30654">
      <w:pPr>
        <w:spacing w:after="0" w:line="240" w:lineRule="auto"/>
      </w:pPr>
      <w:r>
        <w:separator/>
      </w:r>
    </w:p>
  </w:footnote>
  <w:footnote w:type="continuationSeparator" w:id="0">
    <w:p w14:paraId="4F9B14B6" w14:textId="77777777" w:rsidR="007808B6" w:rsidRDefault="007808B6"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A1CCB"/>
    <w:multiLevelType w:val="hybridMultilevel"/>
    <w:tmpl w:val="1550DED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526A3"/>
    <w:multiLevelType w:val="hybridMultilevel"/>
    <w:tmpl w:val="E00E1C44"/>
    <w:lvl w:ilvl="0" w:tplc="04090001">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4D2153"/>
    <w:multiLevelType w:val="hybridMultilevel"/>
    <w:tmpl w:val="ADCCF87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0" w15:restartNumberingAfterBreak="0">
    <w:nsid w:val="26665E5C"/>
    <w:multiLevelType w:val="hybridMultilevel"/>
    <w:tmpl w:val="6928BCC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8F79F6"/>
    <w:multiLevelType w:val="hybridMultilevel"/>
    <w:tmpl w:val="542A6580"/>
    <w:lvl w:ilvl="0" w:tplc="DB60718C">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B777AB"/>
    <w:multiLevelType w:val="hybridMultilevel"/>
    <w:tmpl w:val="C704944E"/>
    <w:lvl w:ilvl="0" w:tplc="04090001">
      <w:start w:val="1"/>
      <w:numFmt w:val="bullet"/>
      <w:lvlText w:val=""/>
      <w:lvlJc w:val="left"/>
      <w:pPr>
        <w:ind w:left="800" w:hanging="400"/>
      </w:pPr>
      <w:rPr>
        <w:rFonts w:ascii="Wingdings" w:hAnsi="Wingdings" w:hint="default"/>
      </w:rPr>
    </w:lvl>
    <w:lvl w:ilvl="1" w:tplc="E9EE0408">
      <w:numFmt w:val="bullet"/>
      <w:lvlText w:val="-"/>
      <w:lvlJc w:val="left"/>
      <w:pPr>
        <w:ind w:left="1175" w:hanging="375"/>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4C369A"/>
    <w:multiLevelType w:val="hybridMultilevel"/>
    <w:tmpl w:val="03D8E7BC"/>
    <w:lvl w:ilvl="0" w:tplc="BDC48FD8">
      <w:start w:val="10"/>
      <w:numFmt w:val="bullet"/>
      <w:lvlText w:val="-"/>
      <w:lvlJc w:val="left"/>
      <w:pPr>
        <w:ind w:left="400" w:hanging="400"/>
      </w:pPr>
      <w:rPr>
        <w:rFonts w:ascii="Times New Roman" w:eastAsia="SimSu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46DA5884"/>
    <w:multiLevelType w:val="hybridMultilevel"/>
    <w:tmpl w:val="FD20818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CB07F4"/>
    <w:multiLevelType w:val="hybridMultilevel"/>
    <w:tmpl w:val="1B90D1B0"/>
    <w:lvl w:ilvl="0" w:tplc="EB163C00">
      <w:start w:val="7"/>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EB66E6"/>
    <w:multiLevelType w:val="hybridMultilevel"/>
    <w:tmpl w:val="6EA65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4523AD"/>
    <w:multiLevelType w:val="hybridMultilevel"/>
    <w:tmpl w:val="0456D458"/>
    <w:lvl w:ilvl="0" w:tplc="E5880F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1EC6E29"/>
    <w:multiLevelType w:val="hybridMultilevel"/>
    <w:tmpl w:val="C676573C"/>
    <w:lvl w:ilvl="0" w:tplc="A5AC4EF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62755B22"/>
    <w:multiLevelType w:val="hybridMultilevel"/>
    <w:tmpl w:val="E2AA0E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456EF4"/>
    <w:multiLevelType w:val="hybridMultilevel"/>
    <w:tmpl w:val="95AC66F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4D8044F"/>
    <w:multiLevelType w:val="hybridMultilevel"/>
    <w:tmpl w:val="45B477DC"/>
    <w:lvl w:ilvl="0" w:tplc="04090005">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B502A59C">
      <w:start w:val="1"/>
      <w:numFmt w:val="bullet"/>
      <w:lvlText w:val=""/>
      <w:lvlJc w:val="left"/>
      <w:pPr>
        <w:ind w:left="1200" w:hanging="400"/>
      </w:pPr>
      <w:rPr>
        <w:rFonts w:ascii="Wingdings" w:hAnsi="Wingdings" w:hint="default"/>
        <w:sz w:val="18"/>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C00F3C"/>
    <w:multiLevelType w:val="hybridMultilevel"/>
    <w:tmpl w:val="460E09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371335"/>
    <w:multiLevelType w:val="hybridMultilevel"/>
    <w:tmpl w:val="DAFE0310"/>
    <w:lvl w:ilvl="0" w:tplc="DB60718C">
      <w:start w:val="1"/>
      <w:numFmt w:val="bullet"/>
      <w:lvlText w:val="•"/>
      <w:lvlJc w:val="left"/>
      <w:pPr>
        <w:ind w:left="810" w:hanging="400"/>
      </w:pPr>
      <w:rPr>
        <w:rFonts w:ascii="Arial" w:hAnsi="Arial" w:hint="default"/>
      </w:rPr>
    </w:lvl>
    <w:lvl w:ilvl="1" w:tplc="04090003" w:tentative="1">
      <w:start w:val="1"/>
      <w:numFmt w:val="bullet"/>
      <w:lvlText w:val=""/>
      <w:lvlJc w:val="left"/>
      <w:pPr>
        <w:ind w:left="1210" w:hanging="400"/>
      </w:pPr>
      <w:rPr>
        <w:rFonts w:ascii="Wingdings" w:hAnsi="Wingdings" w:hint="default"/>
      </w:rPr>
    </w:lvl>
    <w:lvl w:ilvl="2" w:tplc="04090005" w:tentative="1">
      <w:start w:val="1"/>
      <w:numFmt w:val="bullet"/>
      <w:lvlText w:val=""/>
      <w:lvlJc w:val="left"/>
      <w:pPr>
        <w:ind w:left="1610" w:hanging="400"/>
      </w:pPr>
      <w:rPr>
        <w:rFonts w:ascii="Wingdings" w:hAnsi="Wingdings" w:hint="default"/>
      </w:rPr>
    </w:lvl>
    <w:lvl w:ilvl="3" w:tplc="04090001" w:tentative="1">
      <w:start w:val="1"/>
      <w:numFmt w:val="bullet"/>
      <w:lvlText w:val=""/>
      <w:lvlJc w:val="left"/>
      <w:pPr>
        <w:ind w:left="2010" w:hanging="400"/>
      </w:pPr>
      <w:rPr>
        <w:rFonts w:ascii="Wingdings" w:hAnsi="Wingdings" w:hint="default"/>
      </w:rPr>
    </w:lvl>
    <w:lvl w:ilvl="4" w:tplc="04090003" w:tentative="1">
      <w:start w:val="1"/>
      <w:numFmt w:val="bullet"/>
      <w:lvlText w:val=""/>
      <w:lvlJc w:val="left"/>
      <w:pPr>
        <w:ind w:left="2410" w:hanging="400"/>
      </w:pPr>
      <w:rPr>
        <w:rFonts w:ascii="Wingdings" w:hAnsi="Wingdings" w:hint="default"/>
      </w:rPr>
    </w:lvl>
    <w:lvl w:ilvl="5" w:tplc="04090005" w:tentative="1">
      <w:start w:val="1"/>
      <w:numFmt w:val="bullet"/>
      <w:lvlText w:val=""/>
      <w:lvlJc w:val="left"/>
      <w:pPr>
        <w:ind w:left="2810" w:hanging="400"/>
      </w:pPr>
      <w:rPr>
        <w:rFonts w:ascii="Wingdings" w:hAnsi="Wingdings" w:hint="default"/>
      </w:rPr>
    </w:lvl>
    <w:lvl w:ilvl="6" w:tplc="04090001" w:tentative="1">
      <w:start w:val="1"/>
      <w:numFmt w:val="bullet"/>
      <w:lvlText w:val=""/>
      <w:lvlJc w:val="left"/>
      <w:pPr>
        <w:ind w:left="3210" w:hanging="400"/>
      </w:pPr>
      <w:rPr>
        <w:rFonts w:ascii="Wingdings" w:hAnsi="Wingdings" w:hint="default"/>
      </w:rPr>
    </w:lvl>
    <w:lvl w:ilvl="7" w:tplc="04090003" w:tentative="1">
      <w:start w:val="1"/>
      <w:numFmt w:val="bullet"/>
      <w:lvlText w:val=""/>
      <w:lvlJc w:val="left"/>
      <w:pPr>
        <w:ind w:left="3610" w:hanging="400"/>
      </w:pPr>
      <w:rPr>
        <w:rFonts w:ascii="Wingdings" w:hAnsi="Wingdings" w:hint="default"/>
      </w:rPr>
    </w:lvl>
    <w:lvl w:ilvl="8" w:tplc="04090005" w:tentative="1">
      <w:start w:val="1"/>
      <w:numFmt w:val="bullet"/>
      <w:lvlText w:val=""/>
      <w:lvlJc w:val="left"/>
      <w:pPr>
        <w:ind w:left="4010" w:hanging="400"/>
      </w:pPr>
      <w:rPr>
        <w:rFonts w:ascii="Wingdings" w:hAnsi="Wingdings" w:hint="default"/>
      </w:rPr>
    </w:lvl>
  </w:abstractNum>
  <w:abstractNum w:abstractNumId="37"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A5619"/>
    <w:multiLevelType w:val="hybridMultilevel"/>
    <w:tmpl w:val="72021B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3"/>
  </w:num>
  <w:num w:numId="3">
    <w:abstractNumId w:val="10"/>
  </w:num>
  <w:num w:numId="4">
    <w:abstractNumId w:val="35"/>
  </w:num>
  <w:num w:numId="5">
    <w:abstractNumId w:val="0"/>
  </w:num>
  <w:num w:numId="6">
    <w:abstractNumId w:val="21"/>
  </w:num>
  <w:num w:numId="7">
    <w:abstractNumId w:val="29"/>
  </w:num>
  <w:num w:numId="8">
    <w:abstractNumId w:val="37"/>
  </w:num>
  <w:num w:numId="9">
    <w:abstractNumId w:val="32"/>
  </w:num>
  <w:num w:numId="10">
    <w:abstractNumId w:val="20"/>
  </w:num>
  <w:num w:numId="11">
    <w:abstractNumId w:val="12"/>
  </w:num>
  <w:num w:numId="12">
    <w:abstractNumId w:val="40"/>
  </w:num>
  <w:num w:numId="13">
    <w:abstractNumId w:val="33"/>
  </w:num>
  <w:num w:numId="14">
    <w:abstractNumId w:val="38"/>
  </w:num>
  <w:num w:numId="15">
    <w:abstractNumId w:val="25"/>
  </w:num>
  <w:num w:numId="16">
    <w:abstractNumId w:val="24"/>
  </w:num>
  <w:num w:numId="17">
    <w:abstractNumId w:val="1"/>
  </w:num>
  <w:num w:numId="18">
    <w:abstractNumId w:val="34"/>
  </w:num>
  <w:num w:numId="19">
    <w:abstractNumId w:val="5"/>
  </w:num>
  <w:num w:numId="20">
    <w:abstractNumId w:val="2"/>
  </w:num>
  <w:num w:numId="21">
    <w:abstractNumId w:val="11"/>
  </w:num>
  <w:num w:numId="22">
    <w:abstractNumId w:val="17"/>
  </w:num>
  <w:num w:numId="23">
    <w:abstractNumId w:val="19"/>
  </w:num>
  <w:num w:numId="24">
    <w:abstractNumId w:val="14"/>
  </w:num>
  <w:num w:numId="25">
    <w:abstractNumId w:val="6"/>
  </w:num>
  <w:num w:numId="26">
    <w:abstractNumId w:val="39"/>
  </w:num>
  <w:num w:numId="27">
    <w:abstractNumId w:val="22"/>
  </w:num>
  <w:num w:numId="28">
    <w:abstractNumId w:val="4"/>
  </w:num>
  <w:num w:numId="29">
    <w:abstractNumId w:val="27"/>
  </w:num>
  <w:num w:numId="30">
    <w:abstractNumId w:val="36"/>
  </w:num>
  <w:num w:numId="31">
    <w:abstractNumId w:val="8"/>
  </w:num>
  <w:num w:numId="32">
    <w:abstractNumId w:val="9"/>
  </w:num>
  <w:num w:numId="33">
    <w:abstractNumId w:val="13"/>
  </w:num>
  <w:num w:numId="34">
    <w:abstractNumId w:val="15"/>
  </w:num>
  <w:num w:numId="35">
    <w:abstractNumId w:val="7"/>
  </w:num>
  <w:num w:numId="36">
    <w:abstractNumId w:val="30"/>
  </w:num>
  <w:num w:numId="37">
    <w:abstractNumId w:val="23"/>
  </w:num>
  <w:num w:numId="38">
    <w:abstractNumId w:val="28"/>
  </w:num>
  <w:num w:numId="39">
    <w:abstractNumId w:val="16"/>
  </w:num>
  <w:num w:numId="40">
    <w:abstractNumId w:val="41"/>
  </w:num>
  <w:num w:numId="41">
    <w:abstractNumId w:val="18"/>
  </w:num>
  <w:num w:numId="42">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2DD"/>
    <w:rsid w:val="000071E3"/>
    <w:rsid w:val="00010D98"/>
    <w:rsid w:val="0001164A"/>
    <w:rsid w:val="00016147"/>
    <w:rsid w:val="0001642B"/>
    <w:rsid w:val="000164DC"/>
    <w:rsid w:val="000200C9"/>
    <w:rsid w:val="000229BB"/>
    <w:rsid w:val="00022BF1"/>
    <w:rsid w:val="000243AB"/>
    <w:rsid w:val="00025DBE"/>
    <w:rsid w:val="000261E9"/>
    <w:rsid w:val="000271BC"/>
    <w:rsid w:val="0002775A"/>
    <w:rsid w:val="00027A43"/>
    <w:rsid w:val="00027DC9"/>
    <w:rsid w:val="00027DDB"/>
    <w:rsid w:val="000329BC"/>
    <w:rsid w:val="00033E96"/>
    <w:rsid w:val="00034575"/>
    <w:rsid w:val="0003555E"/>
    <w:rsid w:val="00043C61"/>
    <w:rsid w:val="0004530D"/>
    <w:rsid w:val="0004613A"/>
    <w:rsid w:val="0004625A"/>
    <w:rsid w:val="00047CC6"/>
    <w:rsid w:val="000518BA"/>
    <w:rsid w:val="00052279"/>
    <w:rsid w:val="00052547"/>
    <w:rsid w:val="00053195"/>
    <w:rsid w:val="00054215"/>
    <w:rsid w:val="0005431A"/>
    <w:rsid w:val="00056334"/>
    <w:rsid w:val="00056C1A"/>
    <w:rsid w:val="00056EAA"/>
    <w:rsid w:val="00057F91"/>
    <w:rsid w:val="0006278F"/>
    <w:rsid w:val="00065AA3"/>
    <w:rsid w:val="00065AE2"/>
    <w:rsid w:val="00071DEB"/>
    <w:rsid w:val="00072EC8"/>
    <w:rsid w:val="00073C38"/>
    <w:rsid w:val="00074046"/>
    <w:rsid w:val="00074A14"/>
    <w:rsid w:val="000766CB"/>
    <w:rsid w:val="00081291"/>
    <w:rsid w:val="00081A6E"/>
    <w:rsid w:val="00084068"/>
    <w:rsid w:val="00086E7D"/>
    <w:rsid w:val="00092638"/>
    <w:rsid w:val="000931EB"/>
    <w:rsid w:val="000932CB"/>
    <w:rsid w:val="0009393C"/>
    <w:rsid w:val="00094F55"/>
    <w:rsid w:val="00096149"/>
    <w:rsid w:val="000969B2"/>
    <w:rsid w:val="00097747"/>
    <w:rsid w:val="000A0940"/>
    <w:rsid w:val="000A5252"/>
    <w:rsid w:val="000B1E05"/>
    <w:rsid w:val="000B2083"/>
    <w:rsid w:val="000B3724"/>
    <w:rsid w:val="000B3AF0"/>
    <w:rsid w:val="000B4F0A"/>
    <w:rsid w:val="000B6850"/>
    <w:rsid w:val="000B697C"/>
    <w:rsid w:val="000C7429"/>
    <w:rsid w:val="000D15A4"/>
    <w:rsid w:val="000D1A3C"/>
    <w:rsid w:val="000D48EF"/>
    <w:rsid w:val="000D4AD8"/>
    <w:rsid w:val="000E0502"/>
    <w:rsid w:val="000E11D0"/>
    <w:rsid w:val="000E2B6F"/>
    <w:rsid w:val="000E39AA"/>
    <w:rsid w:val="000E3E60"/>
    <w:rsid w:val="000E6FAA"/>
    <w:rsid w:val="000F0981"/>
    <w:rsid w:val="000F11AD"/>
    <w:rsid w:val="000F2653"/>
    <w:rsid w:val="000F2978"/>
    <w:rsid w:val="000F5CA1"/>
    <w:rsid w:val="000F7C44"/>
    <w:rsid w:val="001024DC"/>
    <w:rsid w:val="00105707"/>
    <w:rsid w:val="001066A2"/>
    <w:rsid w:val="00107014"/>
    <w:rsid w:val="001079BF"/>
    <w:rsid w:val="00111168"/>
    <w:rsid w:val="00111DBB"/>
    <w:rsid w:val="001120D2"/>
    <w:rsid w:val="00112A67"/>
    <w:rsid w:val="00113B57"/>
    <w:rsid w:val="001148C1"/>
    <w:rsid w:val="00115E03"/>
    <w:rsid w:val="00116C30"/>
    <w:rsid w:val="00120EBC"/>
    <w:rsid w:val="00121C81"/>
    <w:rsid w:val="0012464F"/>
    <w:rsid w:val="00125653"/>
    <w:rsid w:val="00132E9C"/>
    <w:rsid w:val="0014336D"/>
    <w:rsid w:val="001464DE"/>
    <w:rsid w:val="00146862"/>
    <w:rsid w:val="00147585"/>
    <w:rsid w:val="00147C9B"/>
    <w:rsid w:val="00147E09"/>
    <w:rsid w:val="00150615"/>
    <w:rsid w:val="00155F5E"/>
    <w:rsid w:val="00157813"/>
    <w:rsid w:val="001639C5"/>
    <w:rsid w:val="00164371"/>
    <w:rsid w:val="00164B06"/>
    <w:rsid w:val="00170281"/>
    <w:rsid w:val="0017108C"/>
    <w:rsid w:val="001724EE"/>
    <w:rsid w:val="001752A3"/>
    <w:rsid w:val="00177C9E"/>
    <w:rsid w:val="0018009D"/>
    <w:rsid w:val="001812BC"/>
    <w:rsid w:val="001815C9"/>
    <w:rsid w:val="00183186"/>
    <w:rsid w:val="001856EC"/>
    <w:rsid w:val="00186F7D"/>
    <w:rsid w:val="001879EF"/>
    <w:rsid w:val="0019064F"/>
    <w:rsid w:val="00196D9E"/>
    <w:rsid w:val="00196DF8"/>
    <w:rsid w:val="00197D3B"/>
    <w:rsid w:val="001A0B90"/>
    <w:rsid w:val="001A393C"/>
    <w:rsid w:val="001A3AD4"/>
    <w:rsid w:val="001A48F3"/>
    <w:rsid w:val="001B08D2"/>
    <w:rsid w:val="001B262F"/>
    <w:rsid w:val="001B5CE9"/>
    <w:rsid w:val="001B6AAF"/>
    <w:rsid w:val="001B7532"/>
    <w:rsid w:val="001C1DF6"/>
    <w:rsid w:val="001C235F"/>
    <w:rsid w:val="001C34C1"/>
    <w:rsid w:val="001C36B6"/>
    <w:rsid w:val="001C4623"/>
    <w:rsid w:val="001C61D9"/>
    <w:rsid w:val="001C67AC"/>
    <w:rsid w:val="001D0B10"/>
    <w:rsid w:val="001D181C"/>
    <w:rsid w:val="001D39C3"/>
    <w:rsid w:val="001E20EE"/>
    <w:rsid w:val="001E2821"/>
    <w:rsid w:val="001E3C2F"/>
    <w:rsid w:val="001E3DEE"/>
    <w:rsid w:val="001F0682"/>
    <w:rsid w:val="001F24D1"/>
    <w:rsid w:val="001F30C8"/>
    <w:rsid w:val="001F5779"/>
    <w:rsid w:val="001F5956"/>
    <w:rsid w:val="001F699C"/>
    <w:rsid w:val="00200567"/>
    <w:rsid w:val="0020659B"/>
    <w:rsid w:val="00206AB6"/>
    <w:rsid w:val="00206EFE"/>
    <w:rsid w:val="00207277"/>
    <w:rsid w:val="002078BB"/>
    <w:rsid w:val="0021215C"/>
    <w:rsid w:val="00212462"/>
    <w:rsid w:val="00213D7D"/>
    <w:rsid w:val="00214066"/>
    <w:rsid w:val="00222C96"/>
    <w:rsid w:val="0022485C"/>
    <w:rsid w:val="00224D7E"/>
    <w:rsid w:val="00231AE1"/>
    <w:rsid w:val="0023318F"/>
    <w:rsid w:val="002335E7"/>
    <w:rsid w:val="0023645D"/>
    <w:rsid w:val="00240002"/>
    <w:rsid w:val="00242ACC"/>
    <w:rsid w:val="0024321B"/>
    <w:rsid w:val="0024354A"/>
    <w:rsid w:val="002443D1"/>
    <w:rsid w:val="00244C63"/>
    <w:rsid w:val="00245FF1"/>
    <w:rsid w:val="00246034"/>
    <w:rsid w:val="0024716F"/>
    <w:rsid w:val="002471B1"/>
    <w:rsid w:val="002477A0"/>
    <w:rsid w:val="00250215"/>
    <w:rsid w:val="00251976"/>
    <w:rsid w:val="0025484D"/>
    <w:rsid w:val="0025629B"/>
    <w:rsid w:val="00256B07"/>
    <w:rsid w:val="0026031A"/>
    <w:rsid w:val="00262937"/>
    <w:rsid w:val="0026395D"/>
    <w:rsid w:val="00264E4A"/>
    <w:rsid w:val="00266757"/>
    <w:rsid w:val="00267136"/>
    <w:rsid w:val="0027072F"/>
    <w:rsid w:val="002719C8"/>
    <w:rsid w:val="00273194"/>
    <w:rsid w:val="0027358E"/>
    <w:rsid w:val="00274AB3"/>
    <w:rsid w:val="00274FE2"/>
    <w:rsid w:val="002750D8"/>
    <w:rsid w:val="00275E86"/>
    <w:rsid w:val="00276309"/>
    <w:rsid w:val="00276472"/>
    <w:rsid w:val="002773C9"/>
    <w:rsid w:val="00281495"/>
    <w:rsid w:val="002822D6"/>
    <w:rsid w:val="0028233E"/>
    <w:rsid w:val="002823E4"/>
    <w:rsid w:val="00282438"/>
    <w:rsid w:val="00282747"/>
    <w:rsid w:val="00284895"/>
    <w:rsid w:val="00285315"/>
    <w:rsid w:val="00285964"/>
    <w:rsid w:val="00285BCB"/>
    <w:rsid w:val="00287916"/>
    <w:rsid w:val="002910FF"/>
    <w:rsid w:val="00291313"/>
    <w:rsid w:val="002925F6"/>
    <w:rsid w:val="00293F3B"/>
    <w:rsid w:val="00295F13"/>
    <w:rsid w:val="002A05B3"/>
    <w:rsid w:val="002A1AB2"/>
    <w:rsid w:val="002A6D10"/>
    <w:rsid w:val="002A7230"/>
    <w:rsid w:val="002A757A"/>
    <w:rsid w:val="002B02B9"/>
    <w:rsid w:val="002B23B9"/>
    <w:rsid w:val="002B34E7"/>
    <w:rsid w:val="002B4591"/>
    <w:rsid w:val="002B7846"/>
    <w:rsid w:val="002B7AAD"/>
    <w:rsid w:val="002C0899"/>
    <w:rsid w:val="002C263B"/>
    <w:rsid w:val="002C47D8"/>
    <w:rsid w:val="002C570B"/>
    <w:rsid w:val="002D0AAE"/>
    <w:rsid w:val="002D173D"/>
    <w:rsid w:val="002D46F0"/>
    <w:rsid w:val="002D4CF4"/>
    <w:rsid w:val="002D5482"/>
    <w:rsid w:val="002D5C78"/>
    <w:rsid w:val="002E0613"/>
    <w:rsid w:val="002E6A28"/>
    <w:rsid w:val="002E750C"/>
    <w:rsid w:val="002F02E4"/>
    <w:rsid w:val="002F73A2"/>
    <w:rsid w:val="00302136"/>
    <w:rsid w:val="00303269"/>
    <w:rsid w:val="00306B01"/>
    <w:rsid w:val="00310A5E"/>
    <w:rsid w:val="00310C52"/>
    <w:rsid w:val="003112BB"/>
    <w:rsid w:val="00311704"/>
    <w:rsid w:val="00311C79"/>
    <w:rsid w:val="00312173"/>
    <w:rsid w:val="00312601"/>
    <w:rsid w:val="00313093"/>
    <w:rsid w:val="00313623"/>
    <w:rsid w:val="00313AA0"/>
    <w:rsid w:val="00313C19"/>
    <w:rsid w:val="00315278"/>
    <w:rsid w:val="003166DD"/>
    <w:rsid w:val="00317525"/>
    <w:rsid w:val="003175B6"/>
    <w:rsid w:val="00317ACC"/>
    <w:rsid w:val="00320963"/>
    <w:rsid w:val="00320F62"/>
    <w:rsid w:val="00321E9A"/>
    <w:rsid w:val="00322253"/>
    <w:rsid w:val="003258B0"/>
    <w:rsid w:val="00325F04"/>
    <w:rsid w:val="00330104"/>
    <w:rsid w:val="00330935"/>
    <w:rsid w:val="003313F6"/>
    <w:rsid w:val="00331B4B"/>
    <w:rsid w:val="003337D5"/>
    <w:rsid w:val="003338C4"/>
    <w:rsid w:val="00333E2A"/>
    <w:rsid w:val="003344CF"/>
    <w:rsid w:val="00334FBD"/>
    <w:rsid w:val="0033781A"/>
    <w:rsid w:val="00341E53"/>
    <w:rsid w:val="00341EC2"/>
    <w:rsid w:val="003446A9"/>
    <w:rsid w:val="0034503E"/>
    <w:rsid w:val="00346857"/>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282"/>
    <w:rsid w:val="00374F4E"/>
    <w:rsid w:val="00377E08"/>
    <w:rsid w:val="00381354"/>
    <w:rsid w:val="003872EE"/>
    <w:rsid w:val="00390182"/>
    <w:rsid w:val="00395616"/>
    <w:rsid w:val="003970D5"/>
    <w:rsid w:val="0039745B"/>
    <w:rsid w:val="00397A82"/>
    <w:rsid w:val="003A39D8"/>
    <w:rsid w:val="003A58AA"/>
    <w:rsid w:val="003A6A8D"/>
    <w:rsid w:val="003A7B1A"/>
    <w:rsid w:val="003B177A"/>
    <w:rsid w:val="003B5862"/>
    <w:rsid w:val="003B5DDC"/>
    <w:rsid w:val="003B629E"/>
    <w:rsid w:val="003B6630"/>
    <w:rsid w:val="003C3EA4"/>
    <w:rsid w:val="003C5B4D"/>
    <w:rsid w:val="003C6540"/>
    <w:rsid w:val="003C7972"/>
    <w:rsid w:val="003D5834"/>
    <w:rsid w:val="003D7F22"/>
    <w:rsid w:val="003E11CC"/>
    <w:rsid w:val="003E374E"/>
    <w:rsid w:val="003E5DBA"/>
    <w:rsid w:val="003E6513"/>
    <w:rsid w:val="003F07CF"/>
    <w:rsid w:val="003F2188"/>
    <w:rsid w:val="003F2712"/>
    <w:rsid w:val="003F28A8"/>
    <w:rsid w:val="003F35DE"/>
    <w:rsid w:val="003F3F91"/>
    <w:rsid w:val="003F4040"/>
    <w:rsid w:val="003F60E5"/>
    <w:rsid w:val="003F6BE8"/>
    <w:rsid w:val="00400DAE"/>
    <w:rsid w:val="00401A32"/>
    <w:rsid w:val="00405593"/>
    <w:rsid w:val="004055CE"/>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3F01"/>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3CE0"/>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A2DA0"/>
    <w:rsid w:val="004A7634"/>
    <w:rsid w:val="004B28FA"/>
    <w:rsid w:val="004B3D07"/>
    <w:rsid w:val="004B5493"/>
    <w:rsid w:val="004B664F"/>
    <w:rsid w:val="004B6E2F"/>
    <w:rsid w:val="004B72E5"/>
    <w:rsid w:val="004C1562"/>
    <w:rsid w:val="004C19C1"/>
    <w:rsid w:val="004C33A6"/>
    <w:rsid w:val="004C4ADD"/>
    <w:rsid w:val="004C4BB9"/>
    <w:rsid w:val="004C6EDF"/>
    <w:rsid w:val="004D08AA"/>
    <w:rsid w:val="004D16F8"/>
    <w:rsid w:val="004D19DB"/>
    <w:rsid w:val="004D2F82"/>
    <w:rsid w:val="004D5417"/>
    <w:rsid w:val="004E060E"/>
    <w:rsid w:val="004E1C1E"/>
    <w:rsid w:val="004E1EEA"/>
    <w:rsid w:val="004E2850"/>
    <w:rsid w:val="004E2874"/>
    <w:rsid w:val="004E326C"/>
    <w:rsid w:val="004E379E"/>
    <w:rsid w:val="004E4425"/>
    <w:rsid w:val="004E45D9"/>
    <w:rsid w:val="004E4867"/>
    <w:rsid w:val="004E5CDB"/>
    <w:rsid w:val="004E688F"/>
    <w:rsid w:val="004F0681"/>
    <w:rsid w:val="004F3A39"/>
    <w:rsid w:val="004F6573"/>
    <w:rsid w:val="004F79E4"/>
    <w:rsid w:val="00500239"/>
    <w:rsid w:val="005064BD"/>
    <w:rsid w:val="0051044D"/>
    <w:rsid w:val="00510F47"/>
    <w:rsid w:val="0051172B"/>
    <w:rsid w:val="00513141"/>
    <w:rsid w:val="00513153"/>
    <w:rsid w:val="00514B25"/>
    <w:rsid w:val="0051540D"/>
    <w:rsid w:val="00522ACA"/>
    <w:rsid w:val="00523668"/>
    <w:rsid w:val="00525249"/>
    <w:rsid w:val="005274C2"/>
    <w:rsid w:val="005311D9"/>
    <w:rsid w:val="005318E8"/>
    <w:rsid w:val="005356F6"/>
    <w:rsid w:val="00535D22"/>
    <w:rsid w:val="00536B3F"/>
    <w:rsid w:val="00536DF9"/>
    <w:rsid w:val="00536F04"/>
    <w:rsid w:val="0054038D"/>
    <w:rsid w:val="00542E43"/>
    <w:rsid w:val="00542EDF"/>
    <w:rsid w:val="00543D50"/>
    <w:rsid w:val="00544D8C"/>
    <w:rsid w:val="005453C3"/>
    <w:rsid w:val="00547928"/>
    <w:rsid w:val="00551AF7"/>
    <w:rsid w:val="00552DF4"/>
    <w:rsid w:val="00552E1F"/>
    <w:rsid w:val="00553584"/>
    <w:rsid w:val="005552D2"/>
    <w:rsid w:val="00556ED1"/>
    <w:rsid w:val="00561A18"/>
    <w:rsid w:val="00561ED3"/>
    <w:rsid w:val="005648D4"/>
    <w:rsid w:val="00564D08"/>
    <w:rsid w:val="00566C0E"/>
    <w:rsid w:val="00566DA5"/>
    <w:rsid w:val="00567222"/>
    <w:rsid w:val="005704E2"/>
    <w:rsid w:val="00574098"/>
    <w:rsid w:val="00576789"/>
    <w:rsid w:val="00577488"/>
    <w:rsid w:val="00577FC2"/>
    <w:rsid w:val="00580818"/>
    <w:rsid w:val="00580BD4"/>
    <w:rsid w:val="00581C1F"/>
    <w:rsid w:val="005828EA"/>
    <w:rsid w:val="005830C8"/>
    <w:rsid w:val="00586DC2"/>
    <w:rsid w:val="00587572"/>
    <w:rsid w:val="00587F46"/>
    <w:rsid w:val="00591849"/>
    <w:rsid w:val="00591A62"/>
    <w:rsid w:val="00595BDE"/>
    <w:rsid w:val="00596B63"/>
    <w:rsid w:val="005970B9"/>
    <w:rsid w:val="00597193"/>
    <w:rsid w:val="005A1052"/>
    <w:rsid w:val="005A12B0"/>
    <w:rsid w:val="005A3B00"/>
    <w:rsid w:val="005A493A"/>
    <w:rsid w:val="005A5841"/>
    <w:rsid w:val="005A7AF3"/>
    <w:rsid w:val="005B163B"/>
    <w:rsid w:val="005B1840"/>
    <w:rsid w:val="005B2B93"/>
    <w:rsid w:val="005C1CA9"/>
    <w:rsid w:val="005D0C1F"/>
    <w:rsid w:val="005D29BA"/>
    <w:rsid w:val="005D31E8"/>
    <w:rsid w:val="005D3F6E"/>
    <w:rsid w:val="005D6270"/>
    <w:rsid w:val="005D701D"/>
    <w:rsid w:val="005E0CF8"/>
    <w:rsid w:val="005E27B5"/>
    <w:rsid w:val="005E5D92"/>
    <w:rsid w:val="005E634F"/>
    <w:rsid w:val="005E7599"/>
    <w:rsid w:val="005F0D5D"/>
    <w:rsid w:val="005F2ADE"/>
    <w:rsid w:val="005F3762"/>
    <w:rsid w:val="006113EA"/>
    <w:rsid w:val="00611C0C"/>
    <w:rsid w:val="006155C7"/>
    <w:rsid w:val="00615E23"/>
    <w:rsid w:val="00615F33"/>
    <w:rsid w:val="006226A0"/>
    <w:rsid w:val="006305C9"/>
    <w:rsid w:val="006314FD"/>
    <w:rsid w:val="0063310B"/>
    <w:rsid w:val="0063386C"/>
    <w:rsid w:val="00636857"/>
    <w:rsid w:val="00636B55"/>
    <w:rsid w:val="00642673"/>
    <w:rsid w:val="00642BD3"/>
    <w:rsid w:val="00642DB5"/>
    <w:rsid w:val="00643123"/>
    <w:rsid w:val="006444E3"/>
    <w:rsid w:val="00646167"/>
    <w:rsid w:val="00650ABF"/>
    <w:rsid w:val="00651300"/>
    <w:rsid w:val="00652793"/>
    <w:rsid w:val="0065307D"/>
    <w:rsid w:val="006536F3"/>
    <w:rsid w:val="00655E6D"/>
    <w:rsid w:val="0066387B"/>
    <w:rsid w:val="006655D7"/>
    <w:rsid w:val="006659A0"/>
    <w:rsid w:val="00667066"/>
    <w:rsid w:val="00667619"/>
    <w:rsid w:val="006709B0"/>
    <w:rsid w:val="0067186B"/>
    <w:rsid w:val="00673FBC"/>
    <w:rsid w:val="006755B0"/>
    <w:rsid w:val="00675FB9"/>
    <w:rsid w:val="00680F89"/>
    <w:rsid w:val="00682ECA"/>
    <w:rsid w:val="0068397C"/>
    <w:rsid w:val="00684FE8"/>
    <w:rsid w:val="00690C9B"/>
    <w:rsid w:val="00692D00"/>
    <w:rsid w:val="0069321F"/>
    <w:rsid w:val="00694491"/>
    <w:rsid w:val="00696AF1"/>
    <w:rsid w:val="0069764D"/>
    <w:rsid w:val="006A0FE7"/>
    <w:rsid w:val="006A2CF7"/>
    <w:rsid w:val="006A2D4C"/>
    <w:rsid w:val="006A4F29"/>
    <w:rsid w:val="006A7062"/>
    <w:rsid w:val="006A7931"/>
    <w:rsid w:val="006B1408"/>
    <w:rsid w:val="006B7F1F"/>
    <w:rsid w:val="006C04BF"/>
    <w:rsid w:val="006C051B"/>
    <w:rsid w:val="006C06C3"/>
    <w:rsid w:val="006C0FE7"/>
    <w:rsid w:val="006C17D3"/>
    <w:rsid w:val="006C3000"/>
    <w:rsid w:val="006C4719"/>
    <w:rsid w:val="006C4E92"/>
    <w:rsid w:val="006D0234"/>
    <w:rsid w:val="006D0BEE"/>
    <w:rsid w:val="006D1664"/>
    <w:rsid w:val="006D185E"/>
    <w:rsid w:val="006D1A3A"/>
    <w:rsid w:val="006E0B44"/>
    <w:rsid w:val="006E1405"/>
    <w:rsid w:val="006E1F24"/>
    <w:rsid w:val="006E26A2"/>
    <w:rsid w:val="006E3595"/>
    <w:rsid w:val="006E511A"/>
    <w:rsid w:val="006E664A"/>
    <w:rsid w:val="006E6D3A"/>
    <w:rsid w:val="006F1873"/>
    <w:rsid w:val="006F26AA"/>
    <w:rsid w:val="006F2BAA"/>
    <w:rsid w:val="006F3B4C"/>
    <w:rsid w:val="006F4D7B"/>
    <w:rsid w:val="0070078E"/>
    <w:rsid w:val="00701CB5"/>
    <w:rsid w:val="00702248"/>
    <w:rsid w:val="00702371"/>
    <w:rsid w:val="0070594E"/>
    <w:rsid w:val="00706C81"/>
    <w:rsid w:val="00706F24"/>
    <w:rsid w:val="007076CD"/>
    <w:rsid w:val="00710C5C"/>
    <w:rsid w:val="007137E6"/>
    <w:rsid w:val="007140C4"/>
    <w:rsid w:val="00720722"/>
    <w:rsid w:val="00720EE8"/>
    <w:rsid w:val="0072170C"/>
    <w:rsid w:val="0072671B"/>
    <w:rsid w:val="007302DE"/>
    <w:rsid w:val="007335D8"/>
    <w:rsid w:val="007401EC"/>
    <w:rsid w:val="007408D1"/>
    <w:rsid w:val="007428F2"/>
    <w:rsid w:val="007464E0"/>
    <w:rsid w:val="00746775"/>
    <w:rsid w:val="00747A4C"/>
    <w:rsid w:val="00754912"/>
    <w:rsid w:val="00754E40"/>
    <w:rsid w:val="00757B2E"/>
    <w:rsid w:val="00760F13"/>
    <w:rsid w:val="007619E9"/>
    <w:rsid w:val="007631AD"/>
    <w:rsid w:val="00764F14"/>
    <w:rsid w:val="00765AAC"/>
    <w:rsid w:val="0077114D"/>
    <w:rsid w:val="0077267F"/>
    <w:rsid w:val="00773B11"/>
    <w:rsid w:val="00777599"/>
    <w:rsid w:val="00777742"/>
    <w:rsid w:val="007808B6"/>
    <w:rsid w:val="007820C3"/>
    <w:rsid w:val="007826F4"/>
    <w:rsid w:val="00782B32"/>
    <w:rsid w:val="00783E46"/>
    <w:rsid w:val="007852F1"/>
    <w:rsid w:val="00786126"/>
    <w:rsid w:val="00795FDE"/>
    <w:rsid w:val="0079634C"/>
    <w:rsid w:val="007973F2"/>
    <w:rsid w:val="00797B96"/>
    <w:rsid w:val="007A5CF7"/>
    <w:rsid w:val="007A6122"/>
    <w:rsid w:val="007A7098"/>
    <w:rsid w:val="007A76FE"/>
    <w:rsid w:val="007B2877"/>
    <w:rsid w:val="007B31A5"/>
    <w:rsid w:val="007C1E05"/>
    <w:rsid w:val="007C4239"/>
    <w:rsid w:val="007C66AF"/>
    <w:rsid w:val="007C7454"/>
    <w:rsid w:val="007C7B50"/>
    <w:rsid w:val="007D507B"/>
    <w:rsid w:val="007D7C6F"/>
    <w:rsid w:val="007E11C0"/>
    <w:rsid w:val="007E44BE"/>
    <w:rsid w:val="007E4D56"/>
    <w:rsid w:val="007E53A4"/>
    <w:rsid w:val="007E6023"/>
    <w:rsid w:val="007E73A4"/>
    <w:rsid w:val="007F0B9B"/>
    <w:rsid w:val="007F24C7"/>
    <w:rsid w:val="007F2FAA"/>
    <w:rsid w:val="007F3A08"/>
    <w:rsid w:val="007F6350"/>
    <w:rsid w:val="0080349C"/>
    <w:rsid w:val="008041E3"/>
    <w:rsid w:val="00805566"/>
    <w:rsid w:val="0080603D"/>
    <w:rsid w:val="0080610A"/>
    <w:rsid w:val="008070E6"/>
    <w:rsid w:val="00807D82"/>
    <w:rsid w:val="0081163C"/>
    <w:rsid w:val="0081347D"/>
    <w:rsid w:val="00821842"/>
    <w:rsid w:val="008268AF"/>
    <w:rsid w:val="00827138"/>
    <w:rsid w:val="00827F40"/>
    <w:rsid w:val="00831034"/>
    <w:rsid w:val="0083431F"/>
    <w:rsid w:val="00834A10"/>
    <w:rsid w:val="0084286C"/>
    <w:rsid w:val="00842B13"/>
    <w:rsid w:val="00843113"/>
    <w:rsid w:val="00847737"/>
    <w:rsid w:val="0084774B"/>
    <w:rsid w:val="00850537"/>
    <w:rsid w:val="00851B50"/>
    <w:rsid w:val="00853C43"/>
    <w:rsid w:val="008577D8"/>
    <w:rsid w:val="00860868"/>
    <w:rsid w:val="008615F6"/>
    <w:rsid w:val="008659DB"/>
    <w:rsid w:val="00867688"/>
    <w:rsid w:val="0087035E"/>
    <w:rsid w:val="0087234E"/>
    <w:rsid w:val="008752C9"/>
    <w:rsid w:val="00875B2C"/>
    <w:rsid w:val="00876BF8"/>
    <w:rsid w:val="00877453"/>
    <w:rsid w:val="00881920"/>
    <w:rsid w:val="0088297A"/>
    <w:rsid w:val="008838DC"/>
    <w:rsid w:val="00883AF7"/>
    <w:rsid w:val="00886C0D"/>
    <w:rsid w:val="00890B64"/>
    <w:rsid w:val="00891C21"/>
    <w:rsid w:val="0089793A"/>
    <w:rsid w:val="00897C58"/>
    <w:rsid w:val="008A065C"/>
    <w:rsid w:val="008A589A"/>
    <w:rsid w:val="008A65A1"/>
    <w:rsid w:val="008B158A"/>
    <w:rsid w:val="008B33CD"/>
    <w:rsid w:val="008B3C48"/>
    <w:rsid w:val="008B4086"/>
    <w:rsid w:val="008B69BD"/>
    <w:rsid w:val="008B7729"/>
    <w:rsid w:val="008C22C5"/>
    <w:rsid w:val="008C2720"/>
    <w:rsid w:val="008D0DD2"/>
    <w:rsid w:val="008D2C60"/>
    <w:rsid w:val="008D39A2"/>
    <w:rsid w:val="008D672F"/>
    <w:rsid w:val="008D6FBE"/>
    <w:rsid w:val="008D761C"/>
    <w:rsid w:val="008E18E1"/>
    <w:rsid w:val="008E2112"/>
    <w:rsid w:val="008E2E2C"/>
    <w:rsid w:val="008E52F1"/>
    <w:rsid w:val="008E5993"/>
    <w:rsid w:val="008E6851"/>
    <w:rsid w:val="008F141B"/>
    <w:rsid w:val="008F1DBD"/>
    <w:rsid w:val="008F258C"/>
    <w:rsid w:val="008F3CA3"/>
    <w:rsid w:val="008F3EA5"/>
    <w:rsid w:val="008F40E0"/>
    <w:rsid w:val="008F597F"/>
    <w:rsid w:val="008F6468"/>
    <w:rsid w:val="009019A4"/>
    <w:rsid w:val="00901F50"/>
    <w:rsid w:val="009021D6"/>
    <w:rsid w:val="00907FFA"/>
    <w:rsid w:val="0091053F"/>
    <w:rsid w:val="00911FFD"/>
    <w:rsid w:val="0091298B"/>
    <w:rsid w:val="00913469"/>
    <w:rsid w:val="009135FB"/>
    <w:rsid w:val="00917A6D"/>
    <w:rsid w:val="00920C15"/>
    <w:rsid w:val="009242DC"/>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53821"/>
    <w:rsid w:val="009547E6"/>
    <w:rsid w:val="00955113"/>
    <w:rsid w:val="009604EC"/>
    <w:rsid w:val="00960834"/>
    <w:rsid w:val="009624C7"/>
    <w:rsid w:val="0096264A"/>
    <w:rsid w:val="00962C57"/>
    <w:rsid w:val="00963194"/>
    <w:rsid w:val="009661E5"/>
    <w:rsid w:val="00966254"/>
    <w:rsid w:val="00966AB2"/>
    <w:rsid w:val="00971FB7"/>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225"/>
    <w:rsid w:val="009A430F"/>
    <w:rsid w:val="009A434F"/>
    <w:rsid w:val="009A62C1"/>
    <w:rsid w:val="009A6B05"/>
    <w:rsid w:val="009B5082"/>
    <w:rsid w:val="009C3DE4"/>
    <w:rsid w:val="009C54CB"/>
    <w:rsid w:val="009C6166"/>
    <w:rsid w:val="009C65BC"/>
    <w:rsid w:val="009D158E"/>
    <w:rsid w:val="009D1FB6"/>
    <w:rsid w:val="009D2788"/>
    <w:rsid w:val="009D3849"/>
    <w:rsid w:val="009D422D"/>
    <w:rsid w:val="009D585C"/>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A00C08"/>
    <w:rsid w:val="00A01DF1"/>
    <w:rsid w:val="00A01F86"/>
    <w:rsid w:val="00A02E51"/>
    <w:rsid w:val="00A05543"/>
    <w:rsid w:val="00A058DE"/>
    <w:rsid w:val="00A07594"/>
    <w:rsid w:val="00A14FFC"/>
    <w:rsid w:val="00A15DB4"/>
    <w:rsid w:val="00A15EF0"/>
    <w:rsid w:val="00A170C8"/>
    <w:rsid w:val="00A201FD"/>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603E2"/>
    <w:rsid w:val="00A62BB6"/>
    <w:rsid w:val="00A64B44"/>
    <w:rsid w:val="00A65DA3"/>
    <w:rsid w:val="00A67F2F"/>
    <w:rsid w:val="00A705FF"/>
    <w:rsid w:val="00A70D3B"/>
    <w:rsid w:val="00A73AD4"/>
    <w:rsid w:val="00A7647F"/>
    <w:rsid w:val="00A766B0"/>
    <w:rsid w:val="00A82F0E"/>
    <w:rsid w:val="00A84265"/>
    <w:rsid w:val="00A847DE"/>
    <w:rsid w:val="00A86C27"/>
    <w:rsid w:val="00A91B69"/>
    <w:rsid w:val="00A93006"/>
    <w:rsid w:val="00A96526"/>
    <w:rsid w:val="00AA1B47"/>
    <w:rsid w:val="00AA1CFA"/>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AF5A43"/>
    <w:rsid w:val="00B033C7"/>
    <w:rsid w:val="00B04369"/>
    <w:rsid w:val="00B0687F"/>
    <w:rsid w:val="00B1084B"/>
    <w:rsid w:val="00B16F3F"/>
    <w:rsid w:val="00B1791C"/>
    <w:rsid w:val="00B17B3D"/>
    <w:rsid w:val="00B212E5"/>
    <w:rsid w:val="00B23578"/>
    <w:rsid w:val="00B24255"/>
    <w:rsid w:val="00B24305"/>
    <w:rsid w:val="00B256A9"/>
    <w:rsid w:val="00B25A95"/>
    <w:rsid w:val="00B32F8A"/>
    <w:rsid w:val="00B3416C"/>
    <w:rsid w:val="00B41A15"/>
    <w:rsid w:val="00B4381E"/>
    <w:rsid w:val="00B43B0C"/>
    <w:rsid w:val="00B448D9"/>
    <w:rsid w:val="00B44F2E"/>
    <w:rsid w:val="00B46A9A"/>
    <w:rsid w:val="00B47B85"/>
    <w:rsid w:val="00B512A1"/>
    <w:rsid w:val="00B56254"/>
    <w:rsid w:val="00B609A0"/>
    <w:rsid w:val="00B611B8"/>
    <w:rsid w:val="00B66639"/>
    <w:rsid w:val="00B66FE6"/>
    <w:rsid w:val="00B7114D"/>
    <w:rsid w:val="00B71268"/>
    <w:rsid w:val="00B7203B"/>
    <w:rsid w:val="00B7214A"/>
    <w:rsid w:val="00B72CBD"/>
    <w:rsid w:val="00B76B0A"/>
    <w:rsid w:val="00B813F2"/>
    <w:rsid w:val="00B83491"/>
    <w:rsid w:val="00B83DEB"/>
    <w:rsid w:val="00B86EB2"/>
    <w:rsid w:val="00B8798F"/>
    <w:rsid w:val="00B9034F"/>
    <w:rsid w:val="00B91588"/>
    <w:rsid w:val="00B9162A"/>
    <w:rsid w:val="00B92B01"/>
    <w:rsid w:val="00B937C1"/>
    <w:rsid w:val="00B97DA2"/>
    <w:rsid w:val="00BA0CFE"/>
    <w:rsid w:val="00BA1B53"/>
    <w:rsid w:val="00BA3D33"/>
    <w:rsid w:val="00BA6B8D"/>
    <w:rsid w:val="00BB0327"/>
    <w:rsid w:val="00BB3563"/>
    <w:rsid w:val="00BB42A2"/>
    <w:rsid w:val="00BB4680"/>
    <w:rsid w:val="00BB7540"/>
    <w:rsid w:val="00BC01A2"/>
    <w:rsid w:val="00BC023A"/>
    <w:rsid w:val="00BC037D"/>
    <w:rsid w:val="00BC25DF"/>
    <w:rsid w:val="00BC29D7"/>
    <w:rsid w:val="00BC5AD7"/>
    <w:rsid w:val="00BC61A9"/>
    <w:rsid w:val="00BC62B5"/>
    <w:rsid w:val="00BC7497"/>
    <w:rsid w:val="00BD1ABC"/>
    <w:rsid w:val="00BD2740"/>
    <w:rsid w:val="00BD46ED"/>
    <w:rsid w:val="00BD516B"/>
    <w:rsid w:val="00BD6289"/>
    <w:rsid w:val="00BD765B"/>
    <w:rsid w:val="00BE1CDF"/>
    <w:rsid w:val="00BE1D44"/>
    <w:rsid w:val="00BE5254"/>
    <w:rsid w:val="00BE6F28"/>
    <w:rsid w:val="00BE7A0F"/>
    <w:rsid w:val="00BF2CD3"/>
    <w:rsid w:val="00BF3769"/>
    <w:rsid w:val="00BF3CEF"/>
    <w:rsid w:val="00BF4166"/>
    <w:rsid w:val="00BF6366"/>
    <w:rsid w:val="00C00EE2"/>
    <w:rsid w:val="00C02E5C"/>
    <w:rsid w:val="00C05D5F"/>
    <w:rsid w:val="00C05DE7"/>
    <w:rsid w:val="00C0765D"/>
    <w:rsid w:val="00C10151"/>
    <w:rsid w:val="00C10FB1"/>
    <w:rsid w:val="00C11D5C"/>
    <w:rsid w:val="00C13046"/>
    <w:rsid w:val="00C131BC"/>
    <w:rsid w:val="00C137BB"/>
    <w:rsid w:val="00C138C8"/>
    <w:rsid w:val="00C139C3"/>
    <w:rsid w:val="00C23385"/>
    <w:rsid w:val="00C2569A"/>
    <w:rsid w:val="00C256A8"/>
    <w:rsid w:val="00C25854"/>
    <w:rsid w:val="00C26B98"/>
    <w:rsid w:val="00C272BD"/>
    <w:rsid w:val="00C3110A"/>
    <w:rsid w:val="00C31A51"/>
    <w:rsid w:val="00C4002A"/>
    <w:rsid w:val="00C4097D"/>
    <w:rsid w:val="00C42289"/>
    <w:rsid w:val="00C4248F"/>
    <w:rsid w:val="00C439D9"/>
    <w:rsid w:val="00C44856"/>
    <w:rsid w:val="00C45089"/>
    <w:rsid w:val="00C4525C"/>
    <w:rsid w:val="00C45DAC"/>
    <w:rsid w:val="00C46768"/>
    <w:rsid w:val="00C50217"/>
    <w:rsid w:val="00C5224A"/>
    <w:rsid w:val="00C5472B"/>
    <w:rsid w:val="00C54D3F"/>
    <w:rsid w:val="00C62071"/>
    <w:rsid w:val="00C63B6E"/>
    <w:rsid w:val="00C6454F"/>
    <w:rsid w:val="00C65F3B"/>
    <w:rsid w:val="00C666FB"/>
    <w:rsid w:val="00C66889"/>
    <w:rsid w:val="00C72A8A"/>
    <w:rsid w:val="00C72AC4"/>
    <w:rsid w:val="00C75CB0"/>
    <w:rsid w:val="00C76734"/>
    <w:rsid w:val="00C76A6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05A2"/>
    <w:rsid w:val="00CA3CEE"/>
    <w:rsid w:val="00CA48CE"/>
    <w:rsid w:val="00CA4B44"/>
    <w:rsid w:val="00CA5B80"/>
    <w:rsid w:val="00CA6AE6"/>
    <w:rsid w:val="00CB1D5B"/>
    <w:rsid w:val="00CB391E"/>
    <w:rsid w:val="00CB44E2"/>
    <w:rsid w:val="00CB594A"/>
    <w:rsid w:val="00CB65F6"/>
    <w:rsid w:val="00CC0054"/>
    <w:rsid w:val="00CC0EDD"/>
    <w:rsid w:val="00CC1177"/>
    <w:rsid w:val="00CC18BD"/>
    <w:rsid w:val="00CC2E76"/>
    <w:rsid w:val="00CC344D"/>
    <w:rsid w:val="00CC6FFA"/>
    <w:rsid w:val="00CC76B7"/>
    <w:rsid w:val="00CC76F9"/>
    <w:rsid w:val="00CD0AC0"/>
    <w:rsid w:val="00CD13EA"/>
    <w:rsid w:val="00CD31C9"/>
    <w:rsid w:val="00CD4D09"/>
    <w:rsid w:val="00CE03E0"/>
    <w:rsid w:val="00CE2A63"/>
    <w:rsid w:val="00CE352F"/>
    <w:rsid w:val="00CE6A09"/>
    <w:rsid w:val="00CE6E67"/>
    <w:rsid w:val="00CE74EF"/>
    <w:rsid w:val="00CF362B"/>
    <w:rsid w:val="00CF5F2A"/>
    <w:rsid w:val="00D0341A"/>
    <w:rsid w:val="00D03DF5"/>
    <w:rsid w:val="00D05BB0"/>
    <w:rsid w:val="00D103A4"/>
    <w:rsid w:val="00D11D86"/>
    <w:rsid w:val="00D1446F"/>
    <w:rsid w:val="00D14A8B"/>
    <w:rsid w:val="00D15156"/>
    <w:rsid w:val="00D17B24"/>
    <w:rsid w:val="00D212AC"/>
    <w:rsid w:val="00D22F90"/>
    <w:rsid w:val="00D23C9E"/>
    <w:rsid w:val="00D24964"/>
    <w:rsid w:val="00D24EC3"/>
    <w:rsid w:val="00D254B2"/>
    <w:rsid w:val="00D25726"/>
    <w:rsid w:val="00D25AC1"/>
    <w:rsid w:val="00D2614F"/>
    <w:rsid w:val="00D26831"/>
    <w:rsid w:val="00D27EC6"/>
    <w:rsid w:val="00D302A6"/>
    <w:rsid w:val="00D30654"/>
    <w:rsid w:val="00D333F0"/>
    <w:rsid w:val="00D33E04"/>
    <w:rsid w:val="00D35D26"/>
    <w:rsid w:val="00D360FB"/>
    <w:rsid w:val="00D40848"/>
    <w:rsid w:val="00D4100C"/>
    <w:rsid w:val="00D4430C"/>
    <w:rsid w:val="00D455DC"/>
    <w:rsid w:val="00D46F8E"/>
    <w:rsid w:val="00D470AE"/>
    <w:rsid w:val="00D50115"/>
    <w:rsid w:val="00D50813"/>
    <w:rsid w:val="00D50C8E"/>
    <w:rsid w:val="00D51EC7"/>
    <w:rsid w:val="00D533E0"/>
    <w:rsid w:val="00D56F0B"/>
    <w:rsid w:val="00D60AE4"/>
    <w:rsid w:val="00D63328"/>
    <w:rsid w:val="00D63A59"/>
    <w:rsid w:val="00D716C7"/>
    <w:rsid w:val="00D71927"/>
    <w:rsid w:val="00D72404"/>
    <w:rsid w:val="00D74815"/>
    <w:rsid w:val="00D7482C"/>
    <w:rsid w:val="00D76C4E"/>
    <w:rsid w:val="00D770ED"/>
    <w:rsid w:val="00D80124"/>
    <w:rsid w:val="00D80320"/>
    <w:rsid w:val="00D81762"/>
    <w:rsid w:val="00D82DD5"/>
    <w:rsid w:val="00D84CFC"/>
    <w:rsid w:val="00D86A49"/>
    <w:rsid w:val="00D90BBE"/>
    <w:rsid w:val="00D919F5"/>
    <w:rsid w:val="00D91DF6"/>
    <w:rsid w:val="00D929FF"/>
    <w:rsid w:val="00D95216"/>
    <w:rsid w:val="00DA153C"/>
    <w:rsid w:val="00DA2F96"/>
    <w:rsid w:val="00DA5A4A"/>
    <w:rsid w:val="00DA68A2"/>
    <w:rsid w:val="00DA74C5"/>
    <w:rsid w:val="00DB1F45"/>
    <w:rsid w:val="00DB1F59"/>
    <w:rsid w:val="00DB25DE"/>
    <w:rsid w:val="00DB3B40"/>
    <w:rsid w:val="00DC237A"/>
    <w:rsid w:val="00DC38BA"/>
    <w:rsid w:val="00DC42D6"/>
    <w:rsid w:val="00DD2752"/>
    <w:rsid w:val="00DD4D3B"/>
    <w:rsid w:val="00DD5470"/>
    <w:rsid w:val="00DD6E27"/>
    <w:rsid w:val="00DD6E4F"/>
    <w:rsid w:val="00DD74CD"/>
    <w:rsid w:val="00DE1251"/>
    <w:rsid w:val="00DE1E85"/>
    <w:rsid w:val="00DE63A0"/>
    <w:rsid w:val="00DE669C"/>
    <w:rsid w:val="00DE799A"/>
    <w:rsid w:val="00DF0362"/>
    <w:rsid w:val="00DF217B"/>
    <w:rsid w:val="00DF26D6"/>
    <w:rsid w:val="00DF26F1"/>
    <w:rsid w:val="00E01B65"/>
    <w:rsid w:val="00E01C3C"/>
    <w:rsid w:val="00E055BD"/>
    <w:rsid w:val="00E05DD8"/>
    <w:rsid w:val="00E072C5"/>
    <w:rsid w:val="00E1033D"/>
    <w:rsid w:val="00E10E4D"/>
    <w:rsid w:val="00E10F46"/>
    <w:rsid w:val="00E12322"/>
    <w:rsid w:val="00E1629E"/>
    <w:rsid w:val="00E1682A"/>
    <w:rsid w:val="00E22F03"/>
    <w:rsid w:val="00E23B35"/>
    <w:rsid w:val="00E308D7"/>
    <w:rsid w:val="00E35B45"/>
    <w:rsid w:val="00E36195"/>
    <w:rsid w:val="00E37291"/>
    <w:rsid w:val="00E4167F"/>
    <w:rsid w:val="00E41BE1"/>
    <w:rsid w:val="00E423EF"/>
    <w:rsid w:val="00E43A4B"/>
    <w:rsid w:val="00E44D78"/>
    <w:rsid w:val="00E4676F"/>
    <w:rsid w:val="00E52F04"/>
    <w:rsid w:val="00E55489"/>
    <w:rsid w:val="00E559F4"/>
    <w:rsid w:val="00E622F0"/>
    <w:rsid w:val="00E62682"/>
    <w:rsid w:val="00E63CD7"/>
    <w:rsid w:val="00E65C2E"/>
    <w:rsid w:val="00E71E47"/>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A5F"/>
    <w:rsid w:val="00EA2599"/>
    <w:rsid w:val="00EA32DC"/>
    <w:rsid w:val="00EA47CB"/>
    <w:rsid w:val="00EA4D18"/>
    <w:rsid w:val="00EA7384"/>
    <w:rsid w:val="00EB184D"/>
    <w:rsid w:val="00EB2898"/>
    <w:rsid w:val="00EB4625"/>
    <w:rsid w:val="00EB4B05"/>
    <w:rsid w:val="00EB4D57"/>
    <w:rsid w:val="00EB531C"/>
    <w:rsid w:val="00EB5F8E"/>
    <w:rsid w:val="00EB6351"/>
    <w:rsid w:val="00EB6D02"/>
    <w:rsid w:val="00EC4313"/>
    <w:rsid w:val="00EC5A9D"/>
    <w:rsid w:val="00EC7AC8"/>
    <w:rsid w:val="00ED73E9"/>
    <w:rsid w:val="00EE0150"/>
    <w:rsid w:val="00EE0524"/>
    <w:rsid w:val="00EE28A7"/>
    <w:rsid w:val="00EE534C"/>
    <w:rsid w:val="00EE61B7"/>
    <w:rsid w:val="00EE6688"/>
    <w:rsid w:val="00EE6737"/>
    <w:rsid w:val="00EE7872"/>
    <w:rsid w:val="00EE7A75"/>
    <w:rsid w:val="00EF05F0"/>
    <w:rsid w:val="00EF1AA1"/>
    <w:rsid w:val="00EF1AAA"/>
    <w:rsid w:val="00EF624D"/>
    <w:rsid w:val="00EF6C37"/>
    <w:rsid w:val="00EF6C96"/>
    <w:rsid w:val="00F01BB7"/>
    <w:rsid w:val="00F024DD"/>
    <w:rsid w:val="00F05871"/>
    <w:rsid w:val="00F05FBB"/>
    <w:rsid w:val="00F060B4"/>
    <w:rsid w:val="00F12131"/>
    <w:rsid w:val="00F13306"/>
    <w:rsid w:val="00F22DBC"/>
    <w:rsid w:val="00F310D2"/>
    <w:rsid w:val="00F31215"/>
    <w:rsid w:val="00F31BE9"/>
    <w:rsid w:val="00F33097"/>
    <w:rsid w:val="00F35F0D"/>
    <w:rsid w:val="00F36B0B"/>
    <w:rsid w:val="00F40844"/>
    <w:rsid w:val="00F431E2"/>
    <w:rsid w:val="00F4360A"/>
    <w:rsid w:val="00F43A7C"/>
    <w:rsid w:val="00F45D52"/>
    <w:rsid w:val="00F46B75"/>
    <w:rsid w:val="00F47565"/>
    <w:rsid w:val="00F51E84"/>
    <w:rsid w:val="00F52A42"/>
    <w:rsid w:val="00F5304C"/>
    <w:rsid w:val="00F62D75"/>
    <w:rsid w:val="00F64DAA"/>
    <w:rsid w:val="00F66937"/>
    <w:rsid w:val="00F671F5"/>
    <w:rsid w:val="00F67C91"/>
    <w:rsid w:val="00F706AC"/>
    <w:rsid w:val="00F722A6"/>
    <w:rsid w:val="00F75013"/>
    <w:rsid w:val="00F75F02"/>
    <w:rsid w:val="00F76143"/>
    <w:rsid w:val="00F77BA1"/>
    <w:rsid w:val="00F83B26"/>
    <w:rsid w:val="00F84587"/>
    <w:rsid w:val="00F90972"/>
    <w:rsid w:val="00F91B54"/>
    <w:rsid w:val="00F92DD2"/>
    <w:rsid w:val="00F92FC6"/>
    <w:rsid w:val="00F95320"/>
    <w:rsid w:val="00F95345"/>
    <w:rsid w:val="00F95ACD"/>
    <w:rsid w:val="00F95EA8"/>
    <w:rsid w:val="00F9615F"/>
    <w:rsid w:val="00FA0C4B"/>
    <w:rsid w:val="00FA1A04"/>
    <w:rsid w:val="00FA285E"/>
    <w:rsid w:val="00FA5725"/>
    <w:rsid w:val="00FA6C17"/>
    <w:rsid w:val="00FA7370"/>
    <w:rsid w:val="00FB24CF"/>
    <w:rsid w:val="00FB3C76"/>
    <w:rsid w:val="00FB3E54"/>
    <w:rsid w:val="00FB3E79"/>
    <w:rsid w:val="00FB4DDA"/>
    <w:rsid w:val="00FC0591"/>
    <w:rsid w:val="00FC10FF"/>
    <w:rsid w:val="00FC2E97"/>
    <w:rsid w:val="00FC7478"/>
    <w:rsid w:val="00FD0FF8"/>
    <w:rsid w:val="00FD4C1B"/>
    <w:rsid w:val="00FD4FBA"/>
    <w:rsid w:val="00FD5FEF"/>
    <w:rsid w:val="00FD6397"/>
    <w:rsid w:val="00FD73D6"/>
    <w:rsid w:val="00FD77F1"/>
    <w:rsid w:val="00FE010F"/>
    <w:rsid w:val="00FE0128"/>
    <w:rsid w:val="00FE0E6F"/>
    <w:rsid w:val="00FE18A0"/>
    <w:rsid w:val="00FE2041"/>
    <w:rsid w:val="00FE257E"/>
    <w:rsid w:val="00FE2826"/>
    <w:rsid w:val="00FE3DE0"/>
    <w:rsid w:val="00FE48F5"/>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unhideWhenUsed/>
    <w:rsid w:val="00146862"/>
    <w:pPr>
      <w:jc w:val="left"/>
    </w:pPr>
  </w:style>
  <w:style w:type="character" w:customStyle="1" w:styleId="Char4">
    <w:name w:val="메모 텍스트 Char"/>
    <w:basedOn w:val="a0"/>
    <w:link w:val="ad"/>
    <w:uiPriority w:val="99"/>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widowControl/>
      <w:wordWrap/>
      <w:autoSpaceDE/>
      <w:autoSpaceDN/>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widowControl/>
      <w:wordWrap/>
      <w:autoSpaceDE/>
      <w:autoSpaceDN/>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paragraph" w:customStyle="1" w:styleId="B3">
    <w:name w:val="B3"/>
    <w:basedOn w:val="a"/>
    <w:link w:val="B3Char"/>
    <w:qFormat/>
    <w:rsid w:val="0080603D"/>
    <w:pPr>
      <w:widowControl/>
      <w:wordWrap/>
      <w:autoSpaceDE/>
      <w:autoSpaceDN/>
      <w:spacing w:after="180" w:line="240" w:lineRule="auto"/>
      <w:ind w:left="1135" w:hanging="284"/>
      <w:jc w:val="left"/>
    </w:pPr>
    <w:rPr>
      <w:rFonts w:ascii="Times New Roman" w:hAnsi="Times New Roman" w:cs="Times New Roman"/>
      <w:kern w:val="0"/>
      <w:szCs w:val="20"/>
      <w:lang w:val="en-GB" w:eastAsia="en-US"/>
    </w:rPr>
  </w:style>
  <w:style w:type="character" w:customStyle="1" w:styleId="B3Char">
    <w:name w:val="B3 Char"/>
    <w:link w:val="B3"/>
    <w:rsid w:val="0080603D"/>
    <w:rPr>
      <w:rFonts w:ascii="Times New Roman" w:hAnsi="Times New Roman" w:cs="Times New Roman"/>
      <w:kern w:val="0"/>
      <w:szCs w:val="20"/>
      <w:lang w:val="en-GB" w:eastAsia="en-US"/>
    </w:rPr>
  </w:style>
  <w:style w:type="paragraph" w:customStyle="1" w:styleId="00Text">
    <w:name w:val="00_Text"/>
    <w:basedOn w:val="a"/>
    <w:link w:val="00TextChar"/>
    <w:qFormat/>
    <w:rsid w:val="0080603D"/>
    <w:pPr>
      <w:widowControl/>
      <w:wordWrap/>
      <w:autoSpaceDE/>
      <w:autoSpaceDN/>
      <w:spacing w:after="100" w:afterAutospacing="1" w:line="264" w:lineRule="auto"/>
    </w:pPr>
    <w:rPr>
      <w:rFonts w:ascii="Times New Roman" w:eastAsia="SimSun" w:hAnsi="Times New Roman" w:cs="Times New Roman"/>
      <w:kern w:val="0"/>
      <w:szCs w:val="24"/>
      <w:lang w:eastAsia="zh-CN"/>
    </w:rPr>
  </w:style>
  <w:style w:type="character" w:customStyle="1" w:styleId="00TextChar">
    <w:name w:val="00_Text Char"/>
    <w:basedOn w:val="a0"/>
    <w:link w:val="00Text"/>
    <w:qFormat/>
    <w:rsid w:val="0080603D"/>
    <w:rPr>
      <w:rFonts w:ascii="Times New Roman" w:eastAsia="SimSun" w:hAnsi="Times New Roman" w:cs="Times New Roman"/>
      <w:kern w:val="0"/>
      <w:szCs w:val="24"/>
      <w:lang w:eastAsia="zh-CN"/>
    </w:rPr>
  </w:style>
  <w:style w:type="character" w:customStyle="1" w:styleId="B1Char">
    <w:name w:val="B1 Char"/>
    <w:rsid w:val="00BA0CFE"/>
    <w:rPr>
      <w:rFonts w:ascii="Times New Roman" w:eastAsia="MS Gothic" w:hAnsi="Times New Roman"/>
      <w:sz w:val="24"/>
      <w:lang w:val="en-GB"/>
    </w:rPr>
  </w:style>
  <w:style w:type="paragraph" w:customStyle="1" w:styleId="LGTdoc">
    <w:name w:val="LGTdoc_본문"/>
    <w:basedOn w:val="a"/>
    <w:link w:val="LGTdocChar"/>
    <w:qFormat/>
    <w:rsid w:val="00BA0CFE"/>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customStyle="1" w:styleId="LGTdocChar">
    <w:name w:val="LGTdoc_본문 Char"/>
    <w:link w:val="LGTdoc"/>
    <w:qFormat/>
    <w:rsid w:val="00BA0CFE"/>
    <w:rPr>
      <w:rFonts w:ascii="Times New Roman" w:eastAsia="바탕" w:hAnsi="Times New Roman" w:cs="Times New Roman"/>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A30D4-4577-4F5E-A42E-15A93E15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1163</Words>
  <Characters>6630</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4</cp:revision>
  <dcterms:created xsi:type="dcterms:W3CDTF">2020-05-14T07:30:00Z</dcterms:created>
  <dcterms:modified xsi:type="dcterms:W3CDTF">2020-05-15T02:36:00Z</dcterms:modified>
</cp:coreProperties>
</file>